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4506723" w:displacedByCustomXml="next"/>
    <w:bookmarkEnd w:id="0" w:displacedByCustomXml="next"/>
    <w:sdt>
      <w:sdtPr>
        <w:id w:val="-1942447397"/>
        <w:docPartObj>
          <w:docPartGallery w:val="Cover Pages"/>
          <w:docPartUnique/>
        </w:docPartObj>
      </w:sdtPr>
      <w:sdtEndPr/>
      <w:sdtContent>
        <w:p w14:paraId="3C681D66" w14:textId="364833C6" w:rsidR="00281A1B" w:rsidRDefault="006A6DD0">
          <w:r>
            <w:rPr>
              <w:noProof/>
            </w:rPr>
            <w:pict w14:anchorId="15C0D8B3">
              <v:shapetype id="_x0000_t202" coordsize="21600,21600" o:spt="202" path="m,l,21600r21600,l21600,xe">
                <v:stroke joinstyle="miter"/>
                <v:path gradientshapeok="t" o:connecttype="rect"/>
              </v:shapetype>
              <v:shape id="_x0000_s1045" type="#_x0000_t202" style="position:absolute;margin-left:-37.65pt;margin-top:4.8pt;width:380.4pt;height:48pt;z-index:251660288;mso-position-horizontal-relative:text;mso-position-vertical-relative:text" fillcolor="white [3201]" strokecolor="#95b3d7 [1940]" strokeweight="1pt">
                <v:fill color2="#b8cce4 [1300]" focusposition="1" focussize="" focus="100%" type="gradient"/>
                <v:shadow on="t" type="perspective" color="#243f60 [1604]" opacity=".5" offset="1pt" offset2="-3pt"/>
                <v:textbox style="mso-next-textbox:#_x0000_s1045">
                  <w:txbxContent>
                    <w:p w14:paraId="78ED3EAB" w14:textId="77777777" w:rsidR="00DA44DE" w:rsidRDefault="00DA44DE" w:rsidP="0020172E">
                      <w:pPr>
                        <w:widowControl w:val="0"/>
                        <w:autoSpaceDE w:val="0"/>
                        <w:autoSpaceDN w:val="0"/>
                        <w:adjustRightInd w:val="0"/>
                        <w:spacing w:after="0" w:line="240" w:lineRule="auto"/>
                        <w:jc w:val="center"/>
                        <w:rPr>
                          <w:rFonts w:ascii="Arial" w:hAnsi="Arial" w:cs="Arial"/>
                          <w:b/>
                          <w:bCs/>
                          <w:color w:val="0000FF"/>
                          <w:sz w:val="24"/>
                          <w:szCs w:val="24"/>
                        </w:rPr>
                      </w:pPr>
                    </w:p>
                    <w:p w14:paraId="73C57B13" w14:textId="33F2B060" w:rsidR="001B52D4" w:rsidRPr="00B412A8" w:rsidRDefault="0093506F" w:rsidP="0020172E">
                      <w:pPr>
                        <w:widowControl w:val="0"/>
                        <w:autoSpaceDE w:val="0"/>
                        <w:autoSpaceDN w:val="0"/>
                        <w:adjustRightInd w:val="0"/>
                        <w:spacing w:after="0" w:line="240" w:lineRule="auto"/>
                        <w:jc w:val="center"/>
                        <w:rPr>
                          <w:color w:val="FF0000"/>
                          <w:sz w:val="28"/>
                          <w:szCs w:val="24"/>
                        </w:rPr>
                      </w:pPr>
                      <w:r>
                        <w:rPr>
                          <w:rFonts w:ascii="Arial" w:hAnsi="Arial" w:cs="Arial"/>
                          <w:b/>
                          <w:bCs/>
                          <w:color w:val="0000FF"/>
                          <w:sz w:val="24"/>
                          <w:szCs w:val="24"/>
                        </w:rPr>
                        <w:t>Train the Trainer programme for Business Correspondents</w:t>
                      </w:r>
                    </w:p>
                  </w:txbxContent>
                </v:textbox>
              </v:shape>
            </w:pict>
          </w:r>
          <w:r w:rsidR="00611D02">
            <w:rPr>
              <w:noProof/>
            </w:rPr>
            <w:drawing>
              <wp:anchor distT="0" distB="0" distL="114300" distR="114300" simplePos="0" relativeHeight="251654656" behindDoc="0" locked="0" layoutInCell="1" allowOverlap="1" wp14:anchorId="3AC3092D" wp14:editId="316FAEF8">
                <wp:simplePos x="0" y="0"/>
                <wp:positionH relativeFrom="margin">
                  <wp:posOffset>4514850</wp:posOffset>
                </wp:positionH>
                <wp:positionV relativeFrom="paragraph">
                  <wp:posOffset>-647700</wp:posOffset>
                </wp:positionV>
                <wp:extent cx="2085975" cy="1085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8585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5235DFCB">
              <v:shape id="_x0000_s1037" type="#_x0000_t202" style="position:absolute;margin-left:-34.35pt;margin-top:-59.2pt;width:377.85pt;height:58.9pt;z-index:251656192;mso-position-horizontal-relative:text;mso-position-vertical-relative:text" fillcolor="white [3201]" strokecolor="#95b3d7 [1940]" strokeweight="1pt">
                <v:fill color2="#b8cce4 [1300]" focusposition="1" focussize="" focus="100%" type="gradient"/>
                <v:shadow on="t" type="perspective" color="#243f60 [1604]" opacity=".5" offset="1pt" offset2="-3pt"/>
                <v:textbox style="mso-next-textbox:#_x0000_s1037">
                  <w:txbxContent>
                    <w:p w14:paraId="26B5B92F" w14:textId="77777777" w:rsidR="00281A1B" w:rsidRPr="00007D94" w:rsidRDefault="00281A1B" w:rsidP="00281A1B">
                      <w:pPr>
                        <w:spacing w:after="0"/>
                        <w:jc w:val="center"/>
                        <w:rPr>
                          <w:rFonts w:ascii="Arial" w:hAnsi="Arial" w:cs="Arial"/>
                          <w:color w:val="0000FF"/>
                          <w:sz w:val="28"/>
                          <w:szCs w:val="28"/>
                        </w:rPr>
                      </w:pPr>
                      <w:r w:rsidRPr="00007D94">
                        <w:rPr>
                          <w:rFonts w:ascii="Arial" w:hAnsi="Arial" w:cs="Arial"/>
                          <w:b/>
                          <w:bCs/>
                          <w:color w:val="0000FF"/>
                          <w:sz w:val="28"/>
                          <w:szCs w:val="28"/>
                        </w:rPr>
                        <w:t>STATE BANK INSTITUTE OF RURAL BANKING, HYDERABAD</w:t>
                      </w:r>
                    </w:p>
                    <w:p w14:paraId="7A9BF6A4" w14:textId="77777777" w:rsidR="00281A1B" w:rsidRPr="00007D94" w:rsidRDefault="00281A1B" w:rsidP="00281A1B">
                      <w:pPr>
                        <w:spacing w:after="0"/>
                        <w:jc w:val="center"/>
                        <w:rPr>
                          <w:rFonts w:ascii="Arial" w:hAnsi="Arial" w:cs="Arial"/>
                          <w:color w:val="0000FF"/>
                          <w:sz w:val="28"/>
                          <w:szCs w:val="28"/>
                        </w:rPr>
                      </w:pPr>
                      <w:r w:rsidRPr="00007D94">
                        <w:rPr>
                          <w:rFonts w:ascii="Arial" w:hAnsi="Arial" w:cs="Arial"/>
                          <w:b/>
                          <w:bCs/>
                          <w:color w:val="0000FF"/>
                          <w:sz w:val="28"/>
                          <w:szCs w:val="28"/>
                        </w:rPr>
                        <w:t>(ISO 9001:2015 CERTIFIED INSTITUTE)</w:t>
                      </w:r>
                    </w:p>
                    <w:p w14:paraId="77D75A31" w14:textId="77777777" w:rsidR="00281A1B" w:rsidRPr="00752DA3" w:rsidRDefault="00281A1B">
                      <w:pPr>
                        <w:rPr>
                          <w:rFonts w:ascii="Arial" w:hAnsi="Arial" w:cs="Arial"/>
                        </w:rPr>
                      </w:pPr>
                    </w:p>
                  </w:txbxContent>
                </v:textbox>
              </v:shape>
            </w:pict>
          </w:r>
          <w:r>
            <w:rPr>
              <w:noProof/>
            </w:rPr>
            <w:pict w14:anchorId="77233D76">
              <v:group id="Group 48" o:spid="_x0000_s1026" style="position:absolute;margin-left:0;margin-top:0;width:604.45pt;height:784.9pt;z-index:-251661312;mso-position-horizontal:center;mso-position-horizontal-relative:page;mso-position-vertical:center;mso-position-vertical-relative:page"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9KuhwgAAKgrAAAOAAAAZHJzL2Uyb0RvYy54bWzsWl2v2zYSfS+w/0HQ4wIbW9+WEafIppug&#10;QLYNmrvoM68sfyCyqJV0Y6e/vmeGpEzLkn2Te5ukwH2xJXI0HA5nzhlRfP7jYVc4H/O62cpy4XrP&#10;pq6Tl5lcbsv1wv3fzet/zVynaUW5FIUs84X7KW/cH1/844fn+2qe+3Iji2VeO1BSNvN9tXA3bVvN&#10;J5Mm2+Q70TyTVV6icyXrnWhxW68ny1rsoX1XTPzpNJ7sZb2sapnlTYPWn1Sn+4L1r1Z51v66WjV5&#10;6xQLF7a1/Fvz7y39Tl48F/N1LarNNtNmiC+wYie2JQbtVP0kWuHc1dszVbttVstGrtpnmdxN5Gq1&#10;zXKeA2bjTXuzeVPLu4rnsp7v11XnJri256cvVpv98vFd7WyXCzfESpVihzXiYR3cwzn7aj2HzJu6&#10;el+9q3XDWt3RfA+rekf/mIlzYLd+6tyaH1onQ2M8i2bTKbyfoS/1wpBu2PHZBqtz9ly2+c+VJydm&#10;4AnZ15nT3XR2m7mlvbmlf8O5IUGaYww0D4uB9xtR5RxaDa2v9lMUGj/9hswR5brIHbTxsrNcFwTN&#10;vEE8PDQCunUU86pu2je53Dl0sXBrjM8JJT6+bVoYAFEjovNs+XpbFHzdQERdOJWEYzwE2JSfZhzJ&#10;XxW181EAAZYffG5ut2WrWtKkC8bNXf5fudTNwBYdo41ou2YvTrv24m5ntZuYhpndmGz0ujmz7KJp&#10;zUYsc21E3A12YgTZpo2zjSDTuHnQBjSujZ+KbelgcZGZntLlNJkocoCAR2tNorXo3FuUNINSkrtV&#10;L7Ug80wM8FX7qchJrih/y1cAFOS98nXnDjUpkWV52XpqdY5zjUaNZ4WkeYXxO91Y4kH1tMLKSC1O&#10;T+ZMBN2zg/43dqmHuyd4YFm23cO7bSnrodgqMCk9spI3PlKeISe1h9sDROjyVi4/IelqqRipqbLX&#10;WwT+W9G070QNCgJcglbbX/GzKuR+4Up95TobWf8x1E7yQAX0us4elLZwm//fiTp3neLnEmmhcBgk&#10;eHJX852CZde55bswSjgBnPJu90oicTyweJXxJQyr28Jcrmq5+x0U/JKGRpcoMxiwcFtz+apVbAsK&#10;z/KXL1kI1FeJ9m35vspINfmYcvvm8LuoKw0ALdjjF2lgSsx7OKBk6clSvrxr5WrLIHF0rfY+IFOR&#10;AZNEnxeiyOCd4jyOnc+kPD/yQ8+HonPiCwM/9bxAEV8Ypt40YFIV82vEN/YkUtMwbiOLbZejvSS7&#10;XZtYtKT6XPk1+CQ2/n1d5zlVcU4U9+iE1rCp3srsQ0PpQysIQiKiUZlCPOPc7oG1KE0ElprjxXhB&#10;1x1eNPWSZHAR/JmfBPA7Vx/+LIh8yKlENUqyO8U9ZIqJM2Dg0tDKUhdGNwjw1a5Adv5z4oTO3vGS&#10;GTuahI0MUqWTQX/sbEiMZ22L+ZbYdEQVIsdW5Y+oAmlbYkk8og3e6cSmI6qwXp0MTW5EVWKJRSOq&#10;4PFO1ZivUJZ1Mj1fEQmZBRAbVQMgbw6lXhRcKQ5TaA7epzqSVgh5eGPCH1K0qCPCWAMSDnQ4XBaG&#10;l0nYxM5lYfiRhJN7aYanSJhrUkybNat/PVcqhvovMDWweuHe0gBAT9GSi8ylA7qg1QNV8EXMKbMD&#10;g9xIlmnJV2pCJjYx4FGgKG1B5VMIGmo13ea/Yn1IQDVtU4SYbvNvxMgwTNh40nSbfyV2Zp3pzgrZ&#10;5Cp/adqADGv+5DYrmQH6umqhwoSmfqWM0bR8jUmZLQ2RMlmCFI88ekKjQMAjiY7S4yNSIkOomsgp&#10;CX4NwAcyqJfII+BzEpzA+iMAPoIxDjAY4sj3kylIlhPBvHIGURiHxAf0ymluVNA8CPQjAKLvB/xK&#10;ZKO5DfrUD0wcEuuD/pCMDfq+76cjqmzQZ7Fhw/qgPzSiDfps/LCqPugPqbJBf8xXNujzcEdfIX2f&#10;QP8BoM9LQqDPF4R3R0xXsKpKJLN0V0GfIktzmMFf86/0sQBl4WXQV4ZdBf0z68xgT6CvtmuO9Smx&#10;XvfOpHH+W4E+sr4P+nrz0KrlHwH0Z6EX6CLfm6aReZnqQD+cJYmp9AN98wignxLoeynz2Cjoo5+Q&#10;ekDsDPQHZE5A30uDEVUnoO/NZiOGnYH+wIgnoE/GD8/RBn2P3hqGZmij/pizTlCfxjuqekJ9lPwP&#10;QX1aXkZ9uhhCfTifCiXqVvlwpAWDsArOVakPQfNOZLrNv0Z9xB6rvIL6bBhG9i7LnZlnRnuC/e8Z&#10;9rFsfdjX31UeF/Y934uneoctTGdU158W+9hjm1JAcrEPaRJ+JNz30vjyDk8a8w4P/pRRx42gPu4P&#10;qbJx30sjQkWInamycR9iPsB6SFsf94dU2bhPOkZU2bhPryBDqvqwP2SSDfukw1L1BPsPg312N+/w&#10;UMSMw75ZuqvFPgWgzhsDwOZfwT6F3j1gXxkG2L/86qBQ37LODPaE+t8x6scoEXqojyag7WPv8Ohd&#10;xyhIAe0neH/6cSQIkmlk6osHbe7QNryf+Jfr/CSgbXh8UuDNUPt1oI/3Q6psvEf/bESVjfcQI7wf&#10;0tbH+yGrbLwnHSOqbLynHf0hVTbej/nKxnvSYal6wvuH4T1HAJf5FHxDeK+rdx2bV/EeCjmzIGig&#10;1/zrMh+hdw+8V4Zd3dw5s84M9oT3X4b3xw+6vP+jD0IpJP7LjwqhLNY8cEP7L/+WB0dVyhYPOO0B&#10;7fSJX/PDyJmhNPLU62Q4C2Y4kHMK9/EsDIIUWMflfTJLE1Qhp+W9ORnk0MX1w0PdRyAKfPpYFgdg&#10;EMqorodzglrUSRC8ndOINDc1B74aOPNyj7Mlwwda7vHg1z7RsvxgPqOuLp1o4dOD3RJ/+4MtwBnr&#10;Wxzu1JkWXFgf4j7vNMvt93SahdMex0ERjyg/1NFVOm9q33OszrsDti/+BAAA//8DAFBLAwQUAAYA&#10;CAAAACEAkPiBC9oAAAAHAQAADwAAAGRycy9kb3ducmV2LnhtbEyPQU/DMAyF70j8h8hI3FjCNE1T&#10;aTqhSeMEh627cPMS01ZrnKrJtvLv8bjAxXpPz3r+XK6n0KsLjamLbOF5ZkARu+g7biwc6u3TClTK&#10;yB77yGThmxKsq/u7Egsfr7yjyz43Sko4FWihzXkotE6upYBpFgdiyb7iGDCLHRvtR7xKeej13Jil&#10;DtixXGhxoE1L7rQ/Bwun3UeizbZuDi64bjm9v80/62Dt48P0+gIq05T/luGGL+hQCdMxntkn1VuQ&#10;R/LvvGVmZcQfRS0WonRV6v/81Q8AAAD//wMAUEsBAi0AFAAGAAgAAAAhALaDOJL+AAAA4QEAABMA&#10;AAAAAAAAAAAAAAAAAAAAAFtDb250ZW50X1R5cGVzXS54bWxQSwECLQAUAAYACAAAACEAOP0h/9YA&#10;AACUAQAACwAAAAAAAAAAAAAAAAAvAQAAX3JlbHMvLnJlbHNQSwECLQAUAAYACAAAACEA5fPSrocI&#10;AACoKwAADgAAAAAAAAAAAAAAAAAuAgAAZHJzL2Uyb0RvYy54bWxQSwECLQAUAAYACAAAACEAkPiB&#10;C9oAAAAHAQAADwAAAAAAAAAAAAAAAADhCgAAZHJzL2Rvd25yZXYueG1sUEsFBgAAAAAEAAQA8wAA&#10;AOgLAAA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tyPwwAAANsAAAAPAAAAZHJzL2Rvd25yZXYueG1sRI/disIw&#10;FITvF3yHcATv1rSiq1Sj+IO6y3rjzwMcmmNbbE5KE7V9eyMs7OUwM98ws0VjSvGg2hWWFcT9CARx&#10;anXBmYLLefs5AeE8ssbSMiloycFi3vmYYaLtk4/0OPlMBAi7BBXk3leJlC7NyaDr24o4eFdbG/RB&#10;1pnUNT4D3JRyEEVf0mDBYSHHitY5pbfT3SjgTftzuO32q9943MTxemT40g6U6nWb5RSEp8b/h//a&#10;31rBaAjvL+EHyPkLAAD//wMAUEsBAi0AFAAGAAgAAAAhANvh9svuAAAAhQEAABMAAAAAAAAAAAAA&#10;AAAAAAAAAFtDb250ZW50X1R5cGVzXS54bWxQSwECLQAUAAYACAAAACEAWvQsW78AAAAVAQAACwAA&#10;AAAAAAAAAAAAAAAfAQAAX3JlbHMvLnJlbHNQSwECLQAUAAYACAAAACEAaLbcj8MAAADbAAAADwAA&#10;AAAAAAAAAAAAAAAHAgAAZHJzL2Rvd25yZXYueG1sUEsFBgAAAAADAAMAtwAAAPcCAAAAAA==&#10;" fillcolor="#214d85 [3122]" stroked="f" strokeweight="2pt">
                    <v:fill color2="#1c4170 [2882]" rotate="t" angle="348" colors="0 #5cb2dc;6554f #5cb2dc" focus="100%" type="gradient"/>
                    <v:textbox style="mso-next-textbox:#Rectangle 54" inset="54pt,54pt,1in,5in">
                      <w:txbxContent>
                        <w:p w14:paraId="606AFED1" w14:textId="2A13BE3C" w:rsidR="00281A1B" w:rsidRDefault="00281A1B">
                          <w:pPr>
                            <w:pStyle w:val="NoSpacing"/>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 id="Text Box 61" o:spid="_x0000_s1035" type="#_x0000_t202" style="position:absolute;left:95;top:48387;width:68434;height:37897;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style="mso-next-textbox:#Text Box 61" inset="54pt,0,1in,0">
                    <w:txbxContent>
                      <w:sdt>
                        <w:sdtPr>
                          <w:rPr>
                            <w:rFonts w:asciiTheme="majorHAnsi" w:eastAsiaTheme="majorEastAsia" w:hAnsiTheme="majorHAnsi" w:cstheme="majorBidi"/>
                            <w:caps/>
                            <w:color w:val="FFFFFF" w:themeColor="background1"/>
                            <w:sz w:val="64"/>
                            <w:szCs w:val="64"/>
                          </w:rPr>
                          <w:alias w:val="Title"/>
                          <w:tag w:val=""/>
                          <w:id w:val="1841046763"/>
                          <w:showingPlcHdr/>
                          <w:dataBinding w:prefixMappings="xmlns:ns0='http://purl.org/dc/elements/1.1/' xmlns:ns1='http://schemas.openxmlformats.org/package/2006/metadata/core-properties' " w:xpath="/ns1:coreProperties[1]/ns0:title[1]" w:storeItemID="{6C3C8BC8-F283-45AE-878A-BAB7291924A1}"/>
                          <w:text/>
                        </w:sdtPr>
                        <w:sdtEndPr/>
                        <w:sdtContent>
                          <w:p w14:paraId="40386EAC" w14:textId="4A872A73" w:rsidR="00281A1B" w:rsidRDefault="009D2836">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 xml:space="preserve">     </w:t>
                            </w:r>
                          </w:p>
                        </w:sdtContent>
                      </w:sdt>
                      <w:sdt>
                        <w:sdtPr>
                          <w:rPr>
                            <w:color w:val="4F81BD" w:themeColor="accent1"/>
                            <w:sz w:val="36"/>
                            <w:szCs w:val="36"/>
                          </w:rPr>
                          <w:alias w:val="Subtitle"/>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14:paraId="4FFA8DDB" w14:textId="7CF51BBD" w:rsidR="00281A1B" w:rsidRDefault="005C22AA">
                            <w:pPr>
                              <w:pStyle w:val="NoSpacing"/>
                              <w:spacing w:before="120"/>
                              <w:rPr>
                                <w:color w:val="4F81BD" w:themeColor="accent1"/>
                                <w:sz w:val="36"/>
                                <w:szCs w:val="36"/>
                              </w:rPr>
                            </w:pPr>
                            <w:r>
                              <w:rPr>
                                <w:color w:val="4F81BD" w:themeColor="accent1"/>
                                <w:sz w:val="36"/>
                                <w:szCs w:val="36"/>
                              </w:rPr>
                              <w:t xml:space="preserve">     </w:t>
                            </w:r>
                          </w:p>
                        </w:sdtContent>
                      </w:sdt>
                    </w:txbxContent>
                  </v:textbox>
                </v:shape>
                <w10:wrap anchorx="page" anchory="page"/>
              </v:group>
            </w:pict>
          </w:r>
        </w:p>
        <w:p w14:paraId="3F97A3C1" w14:textId="6C9EFF36" w:rsidR="00281A1B" w:rsidRDefault="006A6DD0">
          <w:r>
            <w:rPr>
              <w:noProof/>
            </w:rPr>
            <w:pict w14:anchorId="1AAA22EE">
              <v:shape id="_x0000_s1041" type="#_x0000_t202" style="position:absolute;margin-left:-260.15pt;margin-top:322.55pt;width:557.9pt;height:116.25pt;z-index:251658240;mso-position-horizontal-relative:text;mso-position-vertical-relative:text" fillcolor="#95b3d7 [1940]" strokecolor="#95b3d7 [1940]" strokeweight="1pt">
                <v:fill color2="#dbe5f1 [660]" angle="-45" focus="-50%" type="gradient"/>
                <v:shadow on="t" type="perspective" color="#243f60 [1604]" opacity=".5" offset="1pt" offset2="-3pt"/>
                <v:textbox style="mso-next-textbox:#_x0000_s1041">
                  <w:txbxContent>
                    <w:p w14:paraId="55773205" w14:textId="742A550A" w:rsidR="00BC551F" w:rsidRPr="006F51D4" w:rsidRDefault="00E87D52" w:rsidP="006F51D4">
                      <w:pPr>
                        <w:autoSpaceDE w:val="0"/>
                        <w:autoSpaceDN w:val="0"/>
                        <w:adjustRightInd w:val="0"/>
                        <w:spacing w:after="0" w:line="240" w:lineRule="auto"/>
                        <w:jc w:val="both"/>
                        <w:rPr>
                          <w:rFonts w:ascii="Arial" w:hAnsi="Arial" w:cs="Arial"/>
                          <w:sz w:val="24"/>
                          <w:szCs w:val="24"/>
                        </w:rPr>
                      </w:pPr>
                      <w:r w:rsidRPr="006F51D4">
                        <w:rPr>
                          <w:rFonts w:ascii="Arial" w:hAnsi="Arial" w:cs="Arial"/>
                          <w:b/>
                          <w:bCs/>
                          <w:color w:val="0000FF"/>
                          <w:sz w:val="24"/>
                          <w:szCs w:val="24"/>
                        </w:rPr>
                        <w:t>THE PROGRAMME:</w:t>
                      </w:r>
                      <w:r w:rsidRPr="006F51D4">
                        <w:rPr>
                          <w:rFonts w:ascii="Arial" w:hAnsi="Arial" w:cs="Arial"/>
                          <w:sz w:val="24"/>
                          <w:szCs w:val="24"/>
                        </w:rPr>
                        <w:t xml:space="preserve"> </w:t>
                      </w:r>
                    </w:p>
                    <w:p w14:paraId="469BA375" w14:textId="7DB94EE8" w:rsidR="0093506F" w:rsidRDefault="0093506F" w:rsidP="0093506F">
                      <w:pPr>
                        <w:pStyle w:val="ListParagraph"/>
                        <w:numPr>
                          <w:ilvl w:val="0"/>
                          <w:numId w:val="13"/>
                        </w:numPr>
                        <w:autoSpaceDE w:val="0"/>
                        <w:autoSpaceDN w:val="0"/>
                        <w:adjustRightInd w:val="0"/>
                        <w:spacing w:after="0" w:line="240" w:lineRule="auto"/>
                        <w:jc w:val="both"/>
                        <w:rPr>
                          <w:rFonts w:ascii="Arial" w:hAnsi="Arial" w:cs="Arial"/>
                          <w:szCs w:val="22"/>
                        </w:rPr>
                      </w:pPr>
                      <w:r>
                        <w:rPr>
                          <w:rFonts w:ascii="Arial" w:hAnsi="Arial" w:cs="Arial"/>
                          <w:szCs w:val="22"/>
                        </w:rPr>
                        <w:t xml:space="preserve">At present, BC/CSP channel plays major role in ‘Financial Inclusion’, the noble objective of the Government of India. BC/CSP channel provides access to the banking products and services at the doorstep of the weaker sections of the society. As this is an outsourced activity, </w:t>
                      </w:r>
                      <w:r>
                        <w:rPr>
                          <w:rFonts w:ascii="Arial" w:hAnsi="Arial" w:cs="Arial"/>
                          <w:szCs w:val="22"/>
                        </w:rPr>
                        <w:t>Business Correspondents must be aware of the latest changes in the area.</w:t>
                      </w:r>
                    </w:p>
                    <w:p w14:paraId="5BDA8735" w14:textId="77777777" w:rsidR="0093506F" w:rsidRDefault="0093506F" w:rsidP="0093506F">
                      <w:pPr>
                        <w:pStyle w:val="ListParagraph"/>
                        <w:autoSpaceDE w:val="0"/>
                        <w:autoSpaceDN w:val="0"/>
                        <w:adjustRightInd w:val="0"/>
                        <w:spacing w:after="0" w:line="240" w:lineRule="auto"/>
                        <w:ind w:left="360"/>
                        <w:jc w:val="both"/>
                        <w:rPr>
                          <w:rFonts w:ascii="Arial" w:hAnsi="Arial" w:cs="Arial"/>
                          <w:szCs w:val="22"/>
                        </w:rPr>
                      </w:pPr>
                    </w:p>
                    <w:p w14:paraId="6981F5EF" w14:textId="5880FD31" w:rsidR="0093506F" w:rsidRDefault="0093506F" w:rsidP="0093506F">
                      <w:pPr>
                        <w:pStyle w:val="ListParagraph"/>
                        <w:numPr>
                          <w:ilvl w:val="0"/>
                          <w:numId w:val="13"/>
                        </w:numPr>
                        <w:autoSpaceDE w:val="0"/>
                        <w:autoSpaceDN w:val="0"/>
                        <w:adjustRightInd w:val="0"/>
                        <w:spacing w:after="0" w:line="240" w:lineRule="auto"/>
                        <w:jc w:val="both"/>
                        <w:rPr>
                          <w:rFonts w:ascii="Arial" w:hAnsi="Arial" w:cs="Arial"/>
                          <w:szCs w:val="22"/>
                        </w:rPr>
                      </w:pPr>
                      <w:r>
                        <w:rPr>
                          <w:rFonts w:ascii="Arial" w:hAnsi="Arial" w:cs="Arial"/>
                          <w:szCs w:val="22"/>
                        </w:rPr>
                        <w:t xml:space="preserve">This programme imparts the necessary inputs with regard to </w:t>
                      </w:r>
                      <w:r>
                        <w:rPr>
                          <w:rFonts w:ascii="Arial" w:hAnsi="Arial" w:cs="Arial"/>
                          <w:szCs w:val="22"/>
                        </w:rPr>
                        <w:t xml:space="preserve">different aspects of </w:t>
                      </w:r>
                      <w:r>
                        <w:rPr>
                          <w:rFonts w:ascii="Arial" w:hAnsi="Arial" w:cs="Arial"/>
                          <w:szCs w:val="22"/>
                        </w:rPr>
                        <w:t xml:space="preserve"> the functioning of CSPs to safeguard the interests of the </w:t>
                      </w:r>
                      <w:r>
                        <w:rPr>
                          <w:rFonts w:ascii="Arial" w:hAnsi="Arial" w:cs="Arial"/>
                          <w:szCs w:val="22"/>
                        </w:rPr>
                        <w:t xml:space="preserve">Business Correspondents as well as the </w:t>
                      </w:r>
                      <w:r>
                        <w:rPr>
                          <w:rFonts w:ascii="Arial" w:hAnsi="Arial" w:cs="Arial"/>
                          <w:szCs w:val="22"/>
                        </w:rPr>
                        <w:t xml:space="preserve">Bank.    </w:t>
                      </w:r>
                    </w:p>
                    <w:p w14:paraId="783F54B6" w14:textId="77777777" w:rsidR="004C41E1" w:rsidRPr="004C41E1" w:rsidRDefault="004C41E1" w:rsidP="004C41E1">
                      <w:pPr>
                        <w:pStyle w:val="ListParagraph"/>
                        <w:autoSpaceDE w:val="0"/>
                        <w:autoSpaceDN w:val="0"/>
                        <w:adjustRightInd w:val="0"/>
                        <w:spacing w:after="0" w:line="240" w:lineRule="auto"/>
                        <w:ind w:left="360"/>
                        <w:jc w:val="both"/>
                        <w:rPr>
                          <w:rFonts w:ascii="Arial" w:hAnsi="Arial" w:cs="Arial"/>
                          <w:szCs w:val="22"/>
                        </w:rPr>
                      </w:pPr>
                    </w:p>
                  </w:txbxContent>
                </v:textbox>
              </v:shape>
            </w:pict>
          </w:r>
          <w:r>
            <w:rPr>
              <w:noProof/>
            </w:rPr>
            <w:pict w14:anchorId="5965B76B">
              <v:shape id="_x0000_s1050" type="#_x0000_t202" style="position:absolute;margin-left:93.75pt;margin-top:450.8pt;width:210.7pt;height:172.65pt;z-index:251662336;mso-position-horizontal-relative:text;mso-position-vertical-relative:text">
                <v:textbox style="mso-next-textbox:#_x0000_s1050">
                  <w:txbxContent>
                    <w:p w14:paraId="2E3A5A7D" w14:textId="2DE85171" w:rsidR="00147BB3" w:rsidRDefault="006A6DD0">
                      <w:r>
                        <w:rPr>
                          <w:noProof/>
                        </w:rPr>
                        <w:drawing>
                          <wp:inline distT="0" distB="0" distL="0" distR="0" wp14:anchorId="448928A1" wp14:editId="01F5DF61">
                            <wp:extent cx="2483485" cy="2057400"/>
                            <wp:effectExtent l="0" t="0" r="0" b="0"/>
                            <wp:docPr id="2" name="Picture 2" descr="Teller-A.T.M. Hybrid Takes Banking to Rural India -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ller-A.T.M. Hybrid Takes Banking to Rural India - The New York Tim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3485" cy="2057400"/>
                                    </a:xfrm>
                                    <a:prstGeom prst="rect">
                                      <a:avLst/>
                                    </a:prstGeom>
                                    <a:noFill/>
                                    <a:ln>
                                      <a:noFill/>
                                    </a:ln>
                                  </pic:spPr>
                                </pic:pic>
                              </a:graphicData>
                            </a:graphic>
                          </wp:inline>
                        </w:drawing>
                      </w:r>
                    </w:p>
                  </w:txbxContent>
                </v:textbox>
              </v:shape>
            </w:pict>
          </w:r>
          <w:r>
            <w:rPr>
              <w:noProof/>
            </w:rPr>
            <w:pict w14:anchorId="7F4DD040">
              <v:shape id="_x0000_s1043" type="#_x0000_t202" style="position:absolute;margin-left:-261.65pt;margin-top:451.55pt;width:342.5pt;height:171pt;z-index:251659264;mso-position-horizontal-relative:text;mso-position-vertical-relative:text" fillcolor="#95b3d7 [1940]" strokecolor="#95b3d7 [1940]" strokeweight="1pt">
                <v:fill color2="#dbe5f1 [660]" angle="-45" focus="-50%" type="gradient"/>
                <v:shadow on="t" type="perspective" color="#243f60 [1604]" opacity=".5" offset="1pt" offset2="-3pt"/>
                <v:textbox style="mso-next-textbox:#_x0000_s1043">
                  <w:txbxContent>
                    <w:p w14:paraId="15246EC0" w14:textId="3BE97DF9" w:rsidR="006536DC" w:rsidRDefault="00CD1514" w:rsidP="00FB1F49">
                      <w:pPr>
                        <w:autoSpaceDE w:val="0"/>
                        <w:autoSpaceDN w:val="0"/>
                        <w:adjustRightInd w:val="0"/>
                        <w:spacing w:after="0" w:line="240" w:lineRule="auto"/>
                        <w:jc w:val="both"/>
                        <w:rPr>
                          <w:rFonts w:ascii="Arial" w:hAnsi="Arial" w:cs="Arial"/>
                          <w:b/>
                          <w:bCs/>
                          <w:color w:val="0000FF"/>
                          <w:szCs w:val="22"/>
                        </w:rPr>
                      </w:pPr>
                      <w:r w:rsidRPr="00CD1514">
                        <w:rPr>
                          <w:rFonts w:ascii="Arial" w:hAnsi="Arial" w:cs="Arial"/>
                          <w:b/>
                          <w:bCs/>
                          <w:color w:val="0000FF"/>
                          <w:szCs w:val="22"/>
                        </w:rPr>
                        <w:t xml:space="preserve">COURSE CONTENT: </w:t>
                      </w:r>
                    </w:p>
                    <w:p w14:paraId="3957F80C" w14:textId="2F7DFA46" w:rsidR="003123E5" w:rsidRDefault="003123E5" w:rsidP="00FB1F49">
                      <w:pPr>
                        <w:autoSpaceDE w:val="0"/>
                        <w:autoSpaceDN w:val="0"/>
                        <w:adjustRightInd w:val="0"/>
                        <w:spacing w:after="0" w:line="240" w:lineRule="auto"/>
                        <w:jc w:val="both"/>
                        <w:rPr>
                          <w:rFonts w:ascii="Arial" w:hAnsi="Arial" w:cs="Arial"/>
                          <w:b/>
                          <w:bCs/>
                          <w:color w:val="0000FF"/>
                          <w:szCs w:val="22"/>
                        </w:rPr>
                      </w:pPr>
                    </w:p>
                    <w:p w14:paraId="2B769B0A" w14:textId="27CF0285" w:rsidR="006A6DD0" w:rsidRDefault="006A6DD0" w:rsidP="006A6DD0">
                      <w:pPr>
                        <w:spacing w:after="0"/>
                        <w:rPr>
                          <w:rFonts w:ascii="Arial" w:hAnsi="Arial" w:cs="Arial"/>
                          <w:szCs w:val="22"/>
                        </w:rPr>
                      </w:pPr>
                      <w:r>
                        <w:rPr>
                          <w:rFonts w:ascii="Arial" w:hAnsi="Arial" w:cs="Arial"/>
                          <w:szCs w:val="22"/>
                        </w:rPr>
                        <w:t>Various aspects</w:t>
                      </w:r>
                      <w:r>
                        <w:rPr>
                          <w:rFonts w:ascii="Arial" w:hAnsi="Arial" w:cs="Arial"/>
                          <w:szCs w:val="22"/>
                        </w:rPr>
                        <w:t xml:space="preserve"> of kiosk banking, </w:t>
                      </w:r>
                      <w:r>
                        <w:rPr>
                          <w:rFonts w:ascii="Arial" w:hAnsi="Arial" w:cs="Arial"/>
                          <w:szCs w:val="22"/>
                        </w:rPr>
                        <w:t xml:space="preserve">product knowledge, </w:t>
                      </w:r>
                      <w:r>
                        <w:rPr>
                          <w:rFonts w:ascii="Arial" w:hAnsi="Arial" w:cs="Arial"/>
                          <w:szCs w:val="22"/>
                        </w:rPr>
                        <w:t xml:space="preserve">periodical checks for constant monitoring of CSPs. </w:t>
                      </w:r>
                    </w:p>
                    <w:p w14:paraId="0EF71F72" w14:textId="397E22B5" w:rsidR="00654AA5" w:rsidRDefault="00654AA5" w:rsidP="00FB1F49">
                      <w:pPr>
                        <w:autoSpaceDE w:val="0"/>
                        <w:autoSpaceDN w:val="0"/>
                        <w:adjustRightInd w:val="0"/>
                        <w:spacing w:after="0" w:line="240" w:lineRule="auto"/>
                        <w:jc w:val="both"/>
                        <w:rPr>
                          <w:rFonts w:ascii="Arial" w:hAnsi="Arial" w:cs="Arial"/>
                          <w:b/>
                          <w:bCs/>
                          <w:color w:val="0000FF"/>
                          <w:szCs w:val="22"/>
                        </w:rPr>
                      </w:pPr>
                    </w:p>
                    <w:p w14:paraId="18206CBC" w14:textId="2EF820A5" w:rsidR="00654AA5" w:rsidRDefault="00654AA5" w:rsidP="00FB1F49">
                      <w:pPr>
                        <w:autoSpaceDE w:val="0"/>
                        <w:autoSpaceDN w:val="0"/>
                        <w:adjustRightInd w:val="0"/>
                        <w:spacing w:after="0" w:line="240" w:lineRule="auto"/>
                        <w:jc w:val="both"/>
                        <w:rPr>
                          <w:rFonts w:ascii="Arial" w:hAnsi="Arial" w:cs="Arial"/>
                          <w:b/>
                          <w:bCs/>
                          <w:color w:val="0000FF"/>
                          <w:szCs w:val="22"/>
                        </w:rPr>
                      </w:pPr>
                    </w:p>
                    <w:p w14:paraId="00092433" w14:textId="77777777" w:rsidR="00654AA5" w:rsidRPr="00CD1514" w:rsidRDefault="00654AA5" w:rsidP="00FB1F49">
                      <w:pPr>
                        <w:autoSpaceDE w:val="0"/>
                        <w:autoSpaceDN w:val="0"/>
                        <w:adjustRightInd w:val="0"/>
                        <w:spacing w:after="0" w:line="240" w:lineRule="auto"/>
                        <w:jc w:val="both"/>
                        <w:rPr>
                          <w:rFonts w:ascii="Arial" w:hAnsi="Arial" w:cs="Arial"/>
                          <w:b/>
                          <w:bCs/>
                          <w:color w:val="0000FF"/>
                          <w:szCs w:val="22"/>
                        </w:rPr>
                      </w:pPr>
                    </w:p>
                    <w:p w14:paraId="63CCDA3B" w14:textId="05FD9AFF" w:rsidR="00A91C02" w:rsidRPr="00560566" w:rsidRDefault="00560566" w:rsidP="00560566">
                      <w:pPr>
                        <w:widowControl w:val="0"/>
                        <w:overflowPunct w:val="0"/>
                        <w:autoSpaceDE w:val="0"/>
                        <w:autoSpaceDN w:val="0"/>
                        <w:adjustRightInd w:val="0"/>
                        <w:spacing w:after="0"/>
                        <w:jc w:val="both"/>
                        <w:rPr>
                          <w:rFonts w:ascii="Arial" w:hAnsi="Arial" w:cs="Arial"/>
                          <w:b/>
                          <w:bCs/>
                          <w:color w:val="0000FF"/>
                          <w:szCs w:val="22"/>
                        </w:rPr>
                      </w:pPr>
                      <w:r w:rsidRPr="00560566">
                        <w:rPr>
                          <w:rFonts w:ascii="Arial" w:hAnsi="Arial" w:cs="Arial"/>
                          <w:b/>
                          <w:bCs/>
                          <w:color w:val="0000FF"/>
                          <w:szCs w:val="22"/>
                        </w:rPr>
                        <w:t xml:space="preserve">TARGET GROUP:  </w:t>
                      </w:r>
                    </w:p>
                    <w:p w14:paraId="496C2CD8" w14:textId="508BA205" w:rsidR="00560566" w:rsidRPr="004C41E1" w:rsidRDefault="006A6DD0" w:rsidP="00560566">
                      <w:pPr>
                        <w:spacing w:after="0"/>
                        <w:rPr>
                          <w:rFonts w:ascii="Arial" w:hAnsi="Arial" w:cs="Arial"/>
                          <w:szCs w:val="22"/>
                        </w:rPr>
                      </w:pPr>
                      <w:r>
                        <w:rPr>
                          <w:rFonts w:ascii="Arial" w:hAnsi="Arial" w:cs="Arial"/>
                          <w:szCs w:val="22"/>
                        </w:rPr>
                        <w:t>Business correspondents</w:t>
                      </w:r>
                    </w:p>
                    <w:p w14:paraId="210B4BEB" w14:textId="77777777" w:rsidR="00560566" w:rsidRPr="00CD1514" w:rsidRDefault="00560566">
                      <w:pPr>
                        <w:rPr>
                          <w:rFonts w:ascii="Arial" w:hAnsi="Arial" w:cs="Arial"/>
                          <w:szCs w:val="22"/>
                        </w:rPr>
                      </w:pPr>
                    </w:p>
                    <w:p w14:paraId="323E4526" w14:textId="77777777" w:rsidR="00632991" w:rsidRPr="00CD1514" w:rsidRDefault="00632991">
                      <w:pPr>
                        <w:rPr>
                          <w:rFonts w:ascii="Arial" w:hAnsi="Arial" w:cs="Arial"/>
                          <w:sz w:val="28"/>
                          <w:szCs w:val="24"/>
                        </w:rPr>
                      </w:pPr>
                    </w:p>
                    <w:p w14:paraId="783C3D23" w14:textId="77777777" w:rsidR="00632991" w:rsidRDefault="00632991"/>
                    <w:p w14:paraId="1D136AF0" w14:textId="77777777" w:rsidR="00632991" w:rsidRDefault="00632991"/>
                  </w:txbxContent>
                </v:textbox>
              </v:shape>
            </w:pict>
          </w:r>
          <w:r>
            <w:rPr>
              <w:noProof/>
            </w:rPr>
            <w:pict w14:anchorId="612EE05B">
              <v:shape id="_x0000_s1038" type="#_x0000_t202" style="position:absolute;margin-left:-10.5pt;margin-top:46.55pt;width:305.25pt;height:268.15pt;z-index:251657216;mso-position-horizontal-relative:text;mso-position-vertical-relative:text" fillcolor="#95b3d7 [1940]" strokecolor="#95b3d7 [1940]" strokeweight="1pt">
                <v:fill color2="#dbe5f1 [660]" angle="-45" focus="-50%" type="gradient"/>
                <v:shadow on="t" type="perspective" color="#243f60 [1604]" opacity=".5" offset="1pt" offset2="-3pt"/>
                <v:textbox style="mso-next-textbox:#_x0000_s1038">
                  <w:txbxContent>
                    <w:p w14:paraId="6DAA45DC" w14:textId="0D4DD872" w:rsidR="00BD0F7A" w:rsidRPr="00C400BA" w:rsidRDefault="00281A1B" w:rsidP="00BD0F7A">
                      <w:pPr>
                        <w:autoSpaceDE w:val="0"/>
                        <w:autoSpaceDN w:val="0"/>
                        <w:adjustRightInd w:val="0"/>
                        <w:spacing w:after="0" w:line="240" w:lineRule="auto"/>
                        <w:rPr>
                          <w:rFonts w:ascii="Arial" w:eastAsiaTheme="minorEastAsia" w:hAnsi="Arial" w:cs="Arial"/>
                          <w:b/>
                          <w:color w:val="0000FF"/>
                          <w:szCs w:val="22"/>
                        </w:rPr>
                      </w:pPr>
                      <w:r w:rsidRPr="00C400BA">
                        <w:rPr>
                          <w:rFonts w:ascii="Arial" w:eastAsiaTheme="minorEastAsia" w:hAnsi="Arial" w:cs="Arial"/>
                          <w:b/>
                          <w:color w:val="0000FF"/>
                          <w:szCs w:val="22"/>
                        </w:rPr>
                        <w:t>WORLD-CLASS LEARNING &amp; RESEARCH:</w:t>
                      </w:r>
                    </w:p>
                    <w:p w14:paraId="4F48F25B" w14:textId="2BD2D1DB" w:rsidR="00281A1B" w:rsidRPr="00C400BA" w:rsidRDefault="00281A1B" w:rsidP="00281A1B">
                      <w:pPr>
                        <w:widowControl w:val="0"/>
                        <w:tabs>
                          <w:tab w:val="left" w:pos="4770"/>
                        </w:tabs>
                        <w:overflowPunct w:val="0"/>
                        <w:autoSpaceDE w:val="0"/>
                        <w:autoSpaceDN w:val="0"/>
                        <w:adjustRightInd w:val="0"/>
                        <w:spacing w:after="0" w:line="240" w:lineRule="auto"/>
                        <w:jc w:val="both"/>
                        <w:rPr>
                          <w:rFonts w:ascii="Arial" w:eastAsiaTheme="minorEastAsia" w:hAnsi="Arial" w:cs="Arial"/>
                          <w:szCs w:val="22"/>
                        </w:rPr>
                      </w:pPr>
                      <w:r w:rsidRPr="00C400BA">
                        <w:rPr>
                          <w:rFonts w:ascii="Arial" w:eastAsiaTheme="minorEastAsia" w:hAnsi="Arial" w:cs="Arial"/>
                          <w:szCs w:val="22"/>
                        </w:rPr>
                        <w:t xml:space="preserve">SBIRB is an Apex Training Institute of </w:t>
                      </w:r>
                      <w:r w:rsidRPr="00C400BA">
                        <w:rPr>
                          <w:rFonts w:ascii="Arial" w:eastAsiaTheme="minorEastAsia" w:hAnsi="Arial" w:cs="Arial"/>
                          <w:b/>
                          <w:szCs w:val="22"/>
                        </w:rPr>
                        <w:t xml:space="preserve">State Bank Group. </w:t>
                      </w:r>
                      <w:r w:rsidRPr="00C400BA">
                        <w:rPr>
                          <w:rFonts w:ascii="Arial" w:eastAsiaTheme="minorEastAsia" w:hAnsi="Arial" w:cs="Arial"/>
                          <w:szCs w:val="22"/>
                        </w:rPr>
                        <w:t>It is one of the premier institutes of the country catering to the training needs of Agriculture, Rural Banking and Financial Inclusion. What makes the programmes at SBIRB unique is that the training is imparted by an elite group of experienced practicing bankers with excellent academic background.</w:t>
                      </w:r>
                    </w:p>
                    <w:p w14:paraId="007A4EBE" w14:textId="4FEE8AC0" w:rsidR="00BD0F7A" w:rsidRPr="00C400BA" w:rsidRDefault="00BD0F7A" w:rsidP="00BD0F7A">
                      <w:pPr>
                        <w:spacing w:after="0" w:line="240" w:lineRule="auto"/>
                        <w:jc w:val="both"/>
                        <w:rPr>
                          <w:rFonts w:ascii="Arial" w:eastAsia="Times New Roman" w:hAnsi="Arial" w:cs="Arial"/>
                          <w:b/>
                          <w:color w:val="0000FF"/>
                          <w:szCs w:val="22"/>
                          <w:lang w:bidi="ar-SA"/>
                        </w:rPr>
                      </w:pPr>
                      <w:r w:rsidRPr="00C400BA">
                        <w:rPr>
                          <w:rFonts w:ascii="Arial" w:eastAsia="Times New Roman" w:hAnsi="Arial" w:cs="Arial"/>
                          <w:b/>
                          <w:color w:val="0000FF"/>
                          <w:szCs w:val="22"/>
                          <w:lang w:bidi="ar-SA"/>
                        </w:rPr>
                        <w:t>OUR OBJECTIVES:</w:t>
                      </w:r>
                    </w:p>
                    <w:p w14:paraId="6F2B6CEB" w14:textId="77777777" w:rsidR="00BD0F7A" w:rsidRPr="00C400BA" w:rsidRDefault="00BD0F7A" w:rsidP="00BD0F7A">
                      <w:pPr>
                        <w:pStyle w:val="ListParagraph"/>
                        <w:numPr>
                          <w:ilvl w:val="0"/>
                          <w:numId w:val="2"/>
                        </w:numPr>
                        <w:spacing w:after="0" w:line="240" w:lineRule="auto"/>
                        <w:jc w:val="both"/>
                        <w:rPr>
                          <w:rFonts w:ascii="Arial" w:eastAsia="Times New Roman" w:hAnsi="Arial" w:cs="Arial"/>
                          <w:szCs w:val="22"/>
                          <w:lang w:bidi="ar-SA"/>
                        </w:rPr>
                      </w:pPr>
                      <w:r w:rsidRPr="00C400BA">
                        <w:rPr>
                          <w:rFonts w:ascii="Arial" w:eastAsia="Times New Roman" w:hAnsi="Arial" w:cs="Arial"/>
                          <w:szCs w:val="22"/>
                          <w:lang w:bidi="ar-SA"/>
                        </w:rPr>
                        <w:t>To equip the bankers with requisite skill and knowledge.</w:t>
                      </w:r>
                    </w:p>
                    <w:p w14:paraId="6FFE5F6B" w14:textId="77777777" w:rsidR="00BD0F7A" w:rsidRPr="00C400BA" w:rsidRDefault="00BD0F7A" w:rsidP="00BD0F7A">
                      <w:pPr>
                        <w:pStyle w:val="ListParagraph"/>
                        <w:numPr>
                          <w:ilvl w:val="0"/>
                          <w:numId w:val="2"/>
                        </w:numPr>
                        <w:spacing w:after="0" w:line="240" w:lineRule="auto"/>
                        <w:jc w:val="both"/>
                        <w:rPr>
                          <w:rFonts w:ascii="Arial" w:eastAsia="Times New Roman" w:hAnsi="Arial" w:cs="Arial"/>
                          <w:szCs w:val="22"/>
                          <w:lang w:bidi="ar-SA"/>
                        </w:rPr>
                      </w:pPr>
                      <w:r w:rsidRPr="00C400BA">
                        <w:rPr>
                          <w:rFonts w:ascii="Arial" w:eastAsia="Times New Roman" w:hAnsi="Arial" w:cs="Arial"/>
                          <w:szCs w:val="22"/>
                          <w:lang w:bidi="ar-SA"/>
                        </w:rPr>
                        <w:t xml:space="preserve">To provide orientation required for rural banking. </w:t>
                      </w:r>
                    </w:p>
                    <w:p w14:paraId="5B5B39DC" w14:textId="6490BBF1" w:rsidR="00BD0F7A" w:rsidRPr="00410067" w:rsidRDefault="00BD0F7A" w:rsidP="00410067">
                      <w:pPr>
                        <w:pStyle w:val="ListParagraph"/>
                        <w:numPr>
                          <w:ilvl w:val="0"/>
                          <w:numId w:val="2"/>
                        </w:numPr>
                        <w:spacing w:after="0" w:line="240" w:lineRule="auto"/>
                        <w:jc w:val="both"/>
                        <w:rPr>
                          <w:rFonts w:ascii="Arial" w:eastAsia="Times New Roman" w:hAnsi="Arial" w:cs="Arial"/>
                          <w:szCs w:val="22"/>
                          <w:lang w:bidi="ar-SA"/>
                        </w:rPr>
                      </w:pPr>
                      <w:r w:rsidRPr="00C400BA">
                        <w:rPr>
                          <w:rFonts w:ascii="Arial" w:eastAsia="Times New Roman" w:hAnsi="Arial" w:cs="Arial"/>
                          <w:szCs w:val="22"/>
                          <w:lang w:bidi="ar-SA"/>
                        </w:rPr>
                        <w:t>To sensitize the bankers to the rural environment.</w:t>
                      </w:r>
                    </w:p>
                    <w:p w14:paraId="669D2990" w14:textId="7E754814" w:rsidR="00BD0F7A" w:rsidRPr="00C400BA" w:rsidRDefault="00BD0F7A" w:rsidP="00BD0F7A">
                      <w:pPr>
                        <w:widowControl w:val="0"/>
                        <w:overflowPunct w:val="0"/>
                        <w:autoSpaceDE w:val="0"/>
                        <w:autoSpaceDN w:val="0"/>
                        <w:adjustRightInd w:val="0"/>
                        <w:spacing w:after="0" w:line="240" w:lineRule="auto"/>
                        <w:jc w:val="both"/>
                        <w:rPr>
                          <w:rFonts w:ascii="Arial" w:hAnsi="Arial" w:cs="Arial"/>
                          <w:b/>
                          <w:color w:val="0000FF"/>
                          <w:szCs w:val="22"/>
                        </w:rPr>
                      </w:pPr>
                      <w:r w:rsidRPr="00C400BA">
                        <w:rPr>
                          <w:rFonts w:ascii="Arial" w:hAnsi="Arial" w:cs="Arial"/>
                          <w:color w:val="0000FF"/>
                          <w:szCs w:val="22"/>
                        </w:rPr>
                        <w:t xml:space="preserve"> </w:t>
                      </w:r>
                      <w:r w:rsidRPr="00C400BA">
                        <w:rPr>
                          <w:rFonts w:ascii="Arial" w:hAnsi="Arial" w:cs="Arial"/>
                          <w:b/>
                          <w:color w:val="0000FF"/>
                          <w:szCs w:val="22"/>
                        </w:rPr>
                        <w:t>OUR FACULTY</w:t>
                      </w:r>
                    </w:p>
                    <w:p w14:paraId="3650794A" w14:textId="77777777" w:rsidR="00BD0F7A" w:rsidRPr="00C400BA" w:rsidRDefault="00BD0F7A" w:rsidP="00BD0F7A">
                      <w:pPr>
                        <w:pStyle w:val="ListParagraph"/>
                        <w:numPr>
                          <w:ilvl w:val="0"/>
                          <w:numId w:val="9"/>
                        </w:numPr>
                        <w:autoSpaceDE w:val="0"/>
                        <w:autoSpaceDN w:val="0"/>
                        <w:adjustRightInd w:val="0"/>
                        <w:spacing w:after="0" w:line="240" w:lineRule="auto"/>
                        <w:jc w:val="both"/>
                        <w:rPr>
                          <w:rFonts w:ascii="Arial" w:hAnsi="Arial" w:cs="Arial"/>
                          <w:color w:val="000000"/>
                          <w:szCs w:val="22"/>
                        </w:rPr>
                      </w:pPr>
                      <w:r w:rsidRPr="00C400BA">
                        <w:rPr>
                          <w:rFonts w:ascii="Arial" w:hAnsi="Arial" w:cs="Arial"/>
                          <w:color w:val="000000"/>
                          <w:szCs w:val="22"/>
                        </w:rPr>
                        <w:t>Experienced bank officials in Senior Management Grade.</w:t>
                      </w:r>
                    </w:p>
                    <w:p w14:paraId="4849EF03" w14:textId="77777777" w:rsidR="00BD0F7A" w:rsidRPr="00C400BA" w:rsidRDefault="00BD0F7A" w:rsidP="00BD0F7A">
                      <w:pPr>
                        <w:pStyle w:val="ListParagraph"/>
                        <w:numPr>
                          <w:ilvl w:val="0"/>
                          <w:numId w:val="9"/>
                        </w:numPr>
                        <w:autoSpaceDE w:val="0"/>
                        <w:autoSpaceDN w:val="0"/>
                        <w:adjustRightInd w:val="0"/>
                        <w:spacing w:after="0" w:line="240" w:lineRule="auto"/>
                        <w:jc w:val="both"/>
                        <w:rPr>
                          <w:rFonts w:ascii="Arial" w:hAnsi="Arial" w:cs="Arial"/>
                          <w:color w:val="000000"/>
                          <w:szCs w:val="22"/>
                        </w:rPr>
                      </w:pPr>
                      <w:r w:rsidRPr="00C400BA">
                        <w:rPr>
                          <w:rFonts w:ascii="Arial" w:hAnsi="Arial" w:cs="Arial"/>
                          <w:color w:val="000000"/>
                          <w:szCs w:val="22"/>
                        </w:rPr>
                        <w:t>Having technical expertise &amp; with academic excellence</w:t>
                      </w:r>
                    </w:p>
                    <w:p w14:paraId="57632BD7" w14:textId="77777777" w:rsidR="00BD0F7A" w:rsidRPr="00C400BA" w:rsidRDefault="00BD0F7A" w:rsidP="00BD0F7A">
                      <w:pPr>
                        <w:numPr>
                          <w:ilvl w:val="0"/>
                          <w:numId w:val="5"/>
                        </w:numPr>
                        <w:tabs>
                          <w:tab w:val="num" w:pos="360"/>
                        </w:tabs>
                        <w:autoSpaceDE w:val="0"/>
                        <w:autoSpaceDN w:val="0"/>
                        <w:adjustRightInd w:val="0"/>
                        <w:spacing w:after="0" w:line="240" w:lineRule="auto"/>
                        <w:ind w:left="360"/>
                        <w:jc w:val="both"/>
                        <w:rPr>
                          <w:rFonts w:ascii="Arial" w:hAnsi="Arial" w:cs="Arial"/>
                          <w:color w:val="000000"/>
                          <w:szCs w:val="22"/>
                        </w:rPr>
                      </w:pPr>
                      <w:r w:rsidRPr="00C400BA">
                        <w:rPr>
                          <w:rFonts w:ascii="Arial" w:hAnsi="Arial" w:cs="Arial"/>
                          <w:color w:val="000000"/>
                          <w:szCs w:val="22"/>
                        </w:rPr>
                        <w:t xml:space="preserve">Drawn from across the country having varied experience and in-depth knowledge. </w:t>
                      </w:r>
                    </w:p>
                    <w:p w14:paraId="6E0D7693" w14:textId="5CE3BADB" w:rsidR="00281A1B" w:rsidRPr="00C400BA" w:rsidRDefault="00BD0F7A" w:rsidP="00A31991">
                      <w:pPr>
                        <w:pStyle w:val="ListParagraph"/>
                        <w:numPr>
                          <w:ilvl w:val="0"/>
                          <w:numId w:val="5"/>
                        </w:numPr>
                        <w:autoSpaceDE w:val="0"/>
                        <w:autoSpaceDN w:val="0"/>
                        <w:adjustRightInd w:val="0"/>
                        <w:spacing w:after="0" w:line="240" w:lineRule="auto"/>
                        <w:ind w:left="360"/>
                        <w:jc w:val="both"/>
                        <w:rPr>
                          <w:rFonts w:ascii="Arial" w:hAnsi="Arial" w:cs="Arial"/>
                          <w:szCs w:val="22"/>
                        </w:rPr>
                      </w:pPr>
                      <w:r w:rsidRPr="00C400BA">
                        <w:rPr>
                          <w:rFonts w:ascii="Arial" w:hAnsi="Arial" w:cs="Arial"/>
                          <w:color w:val="000000"/>
                          <w:szCs w:val="22"/>
                        </w:rPr>
                        <w:t>International exposure</w:t>
                      </w:r>
                    </w:p>
                  </w:txbxContent>
                </v:textbox>
              </v:shape>
            </w:pict>
          </w:r>
          <w:r>
            <w:rPr>
              <w:noProof/>
            </w:rPr>
            <w:pict w14:anchorId="0FA9EA29">
              <v:shape id="_x0000_s1052" type="#_x0000_t202" style="position:absolute;margin-left:-252.75pt;margin-top:642.05pt;width:563.25pt;height:40.5pt;z-index:251663360" fillcolor="#95b3d7 [1940]" strokecolor="#95b3d7 [1940]" strokeweight="1pt">
                <v:fill color2="#dbe5f1 [660]" angle="-45" focus="-50%" type="gradient"/>
                <v:shadow on="t" type="perspective" color="#243f60 [1604]" opacity=".5" offset="1pt" offset2="-3pt"/>
                <v:textbox style="mso-next-textbox:#_x0000_s1052">
                  <w:txbxContent>
                    <w:p w14:paraId="50379A0F" w14:textId="43A0E2FE" w:rsidR="00B75888" w:rsidRPr="000D4B74" w:rsidRDefault="00B75888" w:rsidP="00B75888">
                      <w:pPr>
                        <w:rPr>
                          <w:rFonts w:ascii="Arial" w:hAnsi="Arial" w:cs="Arial"/>
                          <w:color w:val="0000FF"/>
                          <w:szCs w:val="22"/>
                        </w:rPr>
                      </w:pPr>
                      <w:r w:rsidRPr="000D4B74">
                        <w:rPr>
                          <w:rFonts w:eastAsia="Times New Roman" w:cs="Calibri"/>
                          <w:noProof/>
                          <w:color w:val="000000"/>
                          <w:sz w:val="20"/>
                        </w:rPr>
                        <w:drawing>
                          <wp:inline distT="0" distB="0" distL="0" distR="0" wp14:anchorId="001E0C7E" wp14:editId="1BD1E57D">
                            <wp:extent cx="234914" cy="297180"/>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ne call.png"/>
                                    <pic:cNvPicPr/>
                                  </pic:nvPicPr>
                                  <pic:blipFill>
                                    <a:blip r:embed="rId8">
                                      <a:extLst>
                                        <a:ext uri="{28A0092B-C50C-407E-A947-70E740481C1C}">
                                          <a14:useLocalDpi xmlns:a14="http://schemas.microsoft.com/office/drawing/2010/main" val="0"/>
                                        </a:ext>
                                      </a:extLst>
                                    </a:blip>
                                    <a:stretch>
                                      <a:fillRect/>
                                    </a:stretch>
                                  </pic:blipFill>
                                  <pic:spPr>
                                    <a:xfrm>
                                      <a:off x="0" y="0"/>
                                      <a:ext cx="251717" cy="318437"/>
                                    </a:xfrm>
                                    <a:prstGeom prst="rect">
                                      <a:avLst/>
                                    </a:prstGeom>
                                  </pic:spPr>
                                </pic:pic>
                              </a:graphicData>
                            </a:graphic>
                          </wp:inline>
                        </w:drawing>
                      </w:r>
                      <w:r w:rsidRPr="000D4B74">
                        <w:rPr>
                          <w:rFonts w:eastAsia="Times New Roman" w:cs="Calibri"/>
                          <w:color w:val="000000"/>
                          <w:sz w:val="16"/>
                          <w:szCs w:val="16"/>
                          <w:lang w:val="en-IN" w:eastAsia="en-IN"/>
                        </w:rPr>
                        <w:t xml:space="preserve">  </w:t>
                      </w:r>
                      <w:r w:rsidRPr="000D4B74">
                        <w:rPr>
                          <w:rFonts w:ascii="Arial" w:eastAsia="Times New Roman" w:hAnsi="Arial" w:cs="Arial"/>
                          <w:color w:val="000000"/>
                          <w:szCs w:val="22"/>
                          <w:lang w:val="en-IN" w:eastAsia="en-IN"/>
                        </w:rPr>
                        <w:t xml:space="preserve">For more information contact: </w:t>
                      </w:r>
                      <w:r w:rsidR="006536DC">
                        <w:rPr>
                          <w:rFonts w:ascii="Arial" w:eastAsia="Times New Roman" w:hAnsi="Arial" w:cs="Arial"/>
                          <w:color w:val="000000"/>
                          <w:szCs w:val="22"/>
                          <w:lang w:val="en-IN" w:eastAsia="en-IN"/>
                        </w:rPr>
                        <w:t xml:space="preserve">Shri </w:t>
                      </w:r>
                      <w:r w:rsidR="00B51B59">
                        <w:rPr>
                          <w:rFonts w:ascii="Arial" w:eastAsia="Times New Roman" w:hAnsi="Arial" w:cs="Arial"/>
                          <w:color w:val="000000"/>
                          <w:szCs w:val="22"/>
                          <w:lang w:val="en-IN" w:eastAsia="en-IN"/>
                        </w:rPr>
                        <w:t>Diwakar Jha</w:t>
                      </w:r>
                      <w:r w:rsidR="004C41E1">
                        <w:rPr>
                          <w:rFonts w:ascii="Arial" w:eastAsia="Times New Roman" w:hAnsi="Arial" w:cs="Arial"/>
                          <w:color w:val="000000"/>
                          <w:szCs w:val="22"/>
                          <w:lang w:val="en-IN" w:eastAsia="en-IN"/>
                        </w:rPr>
                        <w:t xml:space="preserve"> </w:t>
                      </w:r>
                      <w:r w:rsidRPr="000D4B74">
                        <w:rPr>
                          <w:rFonts w:ascii="Arial" w:eastAsia="Times New Roman" w:hAnsi="Arial" w:cs="Arial"/>
                          <w:color w:val="000000"/>
                          <w:szCs w:val="22"/>
                          <w:lang w:val="en-IN" w:eastAsia="en-IN"/>
                        </w:rPr>
                        <w:t xml:space="preserve">at </w:t>
                      </w:r>
                      <w:r w:rsidR="00B51B59">
                        <w:rPr>
                          <w:rFonts w:ascii="Arial" w:eastAsia="Times New Roman" w:hAnsi="Arial" w:cs="Arial"/>
                          <w:color w:val="000000"/>
                          <w:szCs w:val="22"/>
                          <w:lang w:val="en-IN" w:eastAsia="en-IN"/>
                        </w:rPr>
                        <w:t>9471155227</w:t>
                      </w:r>
                      <w:r w:rsidR="004C41E1">
                        <w:rPr>
                          <w:rFonts w:ascii="Arial" w:eastAsia="Times New Roman" w:hAnsi="Arial" w:cs="Arial"/>
                          <w:color w:val="000000"/>
                          <w:szCs w:val="22"/>
                          <w:lang w:val="en-IN" w:eastAsia="en-IN"/>
                        </w:rPr>
                        <w:t xml:space="preserve"> </w:t>
                      </w:r>
                      <w:r w:rsidRPr="000D4B74">
                        <w:rPr>
                          <w:rFonts w:ascii="Arial" w:eastAsia="Times New Roman" w:hAnsi="Arial" w:cs="Arial"/>
                          <w:color w:val="000000"/>
                          <w:szCs w:val="22"/>
                          <w:lang w:val="en-IN" w:eastAsia="en-IN"/>
                        </w:rPr>
                        <w:t>or email to</w:t>
                      </w:r>
                      <w:r w:rsidR="004C41E1">
                        <w:rPr>
                          <w:rFonts w:ascii="Arial" w:eastAsia="Times New Roman" w:hAnsi="Arial" w:cs="Arial"/>
                          <w:color w:val="000000"/>
                          <w:szCs w:val="22"/>
                          <w:lang w:val="en-IN" w:eastAsia="en-IN"/>
                        </w:rPr>
                        <w:t xml:space="preserve"> </w:t>
                      </w:r>
                      <w:r w:rsidR="00B51B59">
                        <w:rPr>
                          <w:rFonts w:ascii="Arial" w:eastAsia="Times New Roman" w:hAnsi="Arial" w:cs="Arial"/>
                          <w:color w:val="000000"/>
                          <w:szCs w:val="22"/>
                          <w:lang w:val="en-IN" w:eastAsia="en-IN"/>
                        </w:rPr>
                        <w:t>diwakar.jha</w:t>
                      </w:r>
                      <w:r w:rsidR="004C41E1" w:rsidRPr="004C41E1">
                        <w:rPr>
                          <w:rFonts w:ascii="Arial" w:eastAsia="Times New Roman" w:hAnsi="Arial" w:cs="Arial"/>
                          <w:color w:val="000000"/>
                          <w:szCs w:val="22"/>
                          <w:lang w:val="en-IN" w:eastAsia="en-IN"/>
                        </w:rPr>
                        <w:t>@sbi.co.in</w:t>
                      </w:r>
                    </w:p>
                    <w:p w14:paraId="10E0A3AE" w14:textId="77777777" w:rsidR="00B75888" w:rsidRDefault="00B75888"/>
                  </w:txbxContent>
                </v:textbox>
              </v:shape>
            </w:pict>
          </w:r>
          <w:r w:rsidR="00752DA3" w:rsidRPr="00007D94">
            <w:rPr>
              <w:noProof/>
              <w:color w:val="0000FF"/>
            </w:rPr>
            <w:drawing>
              <wp:anchor distT="0" distB="0" distL="114300" distR="114300" simplePos="0" relativeHeight="251660800" behindDoc="0" locked="0" layoutInCell="1" allowOverlap="1" wp14:anchorId="24D5EC0C" wp14:editId="24982A33">
                <wp:simplePos x="0" y="0"/>
                <wp:positionH relativeFrom="column">
                  <wp:posOffset>-647700</wp:posOffset>
                </wp:positionH>
                <wp:positionV relativeFrom="paragraph">
                  <wp:posOffset>466725</wp:posOffset>
                </wp:positionV>
                <wp:extent cx="2981325" cy="3267075"/>
                <wp:effectExtent l="190500" t="190500" r="180975" b="161925"/>
                <wp:wrapSquare wrapText="bothSides"/>
                <wp:docPr id="1" name="Picture 1" descr="A tree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building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1325" cy="326707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p>
      </w:sdtContent>
    </w:sdt>
    <w:sectPr w:rsidR="00281A1B" w:rsidSect="00281A1B">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88A"/>
    <w:multiLevelType w:val="hybridMultilevel"/>
    <w:tmpl w:val="D4CC2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51687"/>
    <w:multiLevelType w:val="hybridMultilevel"/>
    <w:tmpl w:val="BD8C588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 w15:restartNumberingAfterBreak="0">
    <w:nsid w:val="0D05299E"/>
    <w:multiLevelType w:val="hybridMultilevel"/>
    <w:tmpl w:val="B8C27986"/>
    <w:lvl w:ilvl="0" w:tplc="04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E666FD3"/>
    <w:multiLevelType w:val="hybridMultilevel"/>
    <w:tmpl w:val="A8FC3538"/>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28382E90"/>
    <w:multiLevelType w:val="hybridMultilevel"/>
    <w:tmpl w:val="EAC8B41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32801E96"/>
    <w:multiLevelType w:val="hybridMultilevel"/>
    <w:tmpl w:val="2DB0263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3E52014B"/>
    <w:multiLevelType w:val="multilevel"/>
    <w:tmpl w:val="94085D38"/>
    <w:lvl w:ilvl="0">
      <w:start w:val="1"/>
      <w:numFmt w:val="bullet"/>
      <w:lvlText w:val=""/>
      <w:lvlJc w:val="left"/>
      <w:pPr>
        <w:tabs>
          <w:tab w:val="num" w:pos="360"/>
        </w:tabs>
        <w:ind w:left="360" w:hanging="360"/>
      </w:pPr>
      <w:rPr>
        <w:rFonts w:ascii="Symbol" w:hAnsi="Symbol" w:hint="default"/>
        <w:color w:val="000000" w:themeColor="text1"/>
        <w:sz w:val="20"/>
      </w:rPr>
    </w:lvl>
    <w:lvl w:ilvl="1">
      <w:start w:val="9"/>
      <w:numFmt w:val="bullet"/>
      <w:lvlText w:val="-"/>
      <w:lvlJc w:val="left"/>
      <w:pPr>
        <w:ind w:left="1080" w:hanging="360"/>
      </w:pPr>
      <w:rPr>
        <w:rFonts w:ascii="Arial" w:eastAsia="Times New Roman"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5BC08CF"/>
    <w:multiLevelType w:val="hybridMultilevel"/>
    <w:tmpl w:val="059A457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464F0022"/>
    <w:multiLevelType w:val="hybridMultilevel"/>
    <w:tmpl w:val="B158345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574070F5"/>
    <w:multiLevelType w:val="multilevel"/>
    <w:tmpl w:val="94085D38"/>
    <w:lvl w:ilvl="0">
      <w:start w:val="1"/>
      <w:numFmt w:val="bullet"/>
      <w:lvlText w:val=""/>
      <w:lvlJc w:val="left"/>
      <w:pPr>
        <w:tabs>
          <w:tab w:val="num" w:pos="360"/>
        </w:tabs>
        <w:ind w:left="360" w:hanging="360"/>
      </w:pPr>
      <w:rPr>
        <w:rFonts w:ascii="Symbol" w:hAnsi="Symbol" w:hint="default"/>
        <w:color w:val="000000" w:themeColor="text1"/>
        <w:sz w:val="20"/>
      </w:rPr>
    </w:lvl>
    <w:lvl w:ilvl="1">
      <w:start w:val="9"/>
      <w:numFmt w:val="bullet"/>
      <w:lvlText w:val="-"/>
      <w:lvlJc w:val="left"/>
      <w:pPr>
        <w:ind w:left="1080" w:hanging="360"/>
      </w:pPr>
      <w:rPr>
        <w:rFonts w:ascii="Arial" w:eastAsia="Times New Roman"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D140A6C"/>
    <w:multiLevelType w:val="hybridMultilevel"/>
    <w:tmpl w:val="0BE82D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721030BE"/>
    <w:multiLevelType w:val="hybridMultilevel"/>
    <w:tmpl w:val="AC20DC20"/>
    <w:lvl w:ilvl="0" w:tplc="04090001">
      <w:start w:val="1"/>
      <w:numFmt w:val="bullet"/>
      <w:lvlText w:val=""/>
      <w:lvlJc w:val="left"/>
      <w:pPr>
        <w:tabs>
          <w:tab w:val="num" w:pos="360"/>
        </w:tabs>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2041201844">
    <w:abstractNumId w:val="9"/>
  </w:num>
  <w:num w:numId="2" w16cid:durableId="509832108">
    <w:abstractNumId w:val="10"/>
  </w:num>
  <w:num w:numId="3" w16cid:durableId="56052731">
    <w:abstractNumId w:val="5"/>
  </w:num>
  <w:num w:numId="4" w16cid:durableId="1397626303">
    <w:abstractNumId w:val="6"/>
  </w:num>
  <w:num w:numId="5" w16cid:durableId="497503142">
    <w:abstractNumId w:val="0"/>
  </w:num>
  <w:num w:numId="6" w16cid:durableId="246767966">
    <w:abstractNumId w:val="8"/>
  </w:num>
  <w:num w:numId="7" w16cid:durableId="1365793609">
    <w:abstractNumId w:val="1"/>
  </w:num>
  <w:num w:numId="8" w16cid:durableId="319964346">
    <w:abstractNumId w:val="2"/>
  </w:num>
  <w:num w:numId="9" w16cid:durableId="1096247868">
    <w:abstractNumId w:val="11"/>
  </w:num>
  <w:num w:numId="10" w16cid:durableId="675501913">
    <w:abstractNumId w:val="7"/>
  </w:num>
  <w:num w:numId="11" w16cid:durableId="112334014">
    <w:abstractNumId w:val="3"/>
  </w:num>
  <w:num w:numId="12" w16cid:durableId="328602486">
    <w:abstractNumId w:val="4"/>
  </w:num>
  <w:num w:numId="13" w16cid:durableId="146053781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12CED"/>
    <w:rsid w:val="00007D94"/>
    <w:rsid w:val="00012EE8"/>
    <w:rsid w:val="00023464"/>
    <w:rsid w:val="000326EF"/>
    <w:rsid w:val="000407E5"/>
    <w:rsid w:val="00046C2A"/>
    <w:rsid w:val="0004760B"/>
    <w:rsid w:val="00052910"/>
    <w:rsid w:val="000F3C81"/>
    <w:rsid w:val="00106431"/>
    <w:rsid w:val="001379AE"/>
    <w:rsid w:val="00145309"/>
    <w:rsid w:val="00147BB3"/>
    <w:rsid w:val="00153B3E"/>
    <w:rsid w:val="00167B2D"/>
    <w:rsid w:val="00177745"/>
    <w:rsid w:val="0019144F"/>
    <w:rsid w:val="001B52D4"/>
    <w:rsid w:val="0020172E"/>
    <w:rsid w:val="00213AEF"/>
    <w:rsid w:val="00214FF8"/>
    <w:rsid w:val="00222691"/>
    <w:rsid w:val="002405CD"/>
    <w:rsid w:val="00261FA3"/>
    <w:rsid w:val="00274B5E"/>
    <w:rsid w:val="00281A1B"/>
    <w:rsid w:val="00297199"/>
    <w:rsid w:val="002D5B60"/>
    <w:rsid w:val="002E6915"/>
    <w:rsid w:val="003123E5"/>
    <w:rsid w:val="003373AE"/>
    <w:rsid w:val="00346C09"/>
    <w:rsid w:val="00365ACD"/>
    <w:rsid w:val="0039497E"/>
    <w:rsid w:val="003A624B"/>
    <w:rsid w:val="003A7E2C"/>
    <w:rsid w:val="003D3326"/>
    <w:rsid w:val="003E3235"/>
    <w:rsid w:val="00410067"/>
    <w:rsid w:val="004111D3"/>
    <w:rsid w:val="004242E7"/>
    <w:rsid w:val="004257A9"/>
    <w:rsid w:val="00436787"/>
    <w:rsid w:val="00473200"/>
    <w:rsid w:val="004C41E1"/>
    <w:rsid w:val="004E5A6C"/>
    <w:rsid w:val="005378C7"/>
    <w:rsid w:val="00560566"/>
    <w:rsid w:val="00576303"/>
    <w:rsid w:val="005C22AA"/>
    <w:rsid w:val="00611D02"/>
    <w:rsid w:val="00632991"/>
    <w:rsid w:val="0064725A"/>
    <w:rsid w:val="006536DC"/>
    <w:rsid w:val="00654AA5"/>
    <w:rsid w:val="006A6DD0"/>
    <w:rsid w:val="006B575A"/>
    <w:rsid w:val="006E1D3D"/>
    <w:rsid w:val="006F51D4"/>
    <w:rsid w:val="00702465"/>
    <w:rsid w:val="00705E6C"/>
    <w:rsid w:val="00712CED"/>
    <w:rsid w:val="00726ED5"/>
    <w:rsid w:val="00742C0D"/>
    <w:rsid w:val="00752DA3"/>
    <w:rsid w:val="00770FC7"/>
    <w:rsid w:val="008013EA"/>
    <w:rsid w:val="0087137E"/>
    <w:rsid w:val="008925C0"/>
    <w:rsid w:val="008E7409"/>
    <w:rsid w:val="008F5DDF"/>
    <w:rsid w:val="00933122"/>
    <w:rsid w:val="0093506F"/>
    <w:rsid w:val="0097197F"/>
    <w:rsid w:val="009C7733"/>
    <w:rsid w:val="009D034E"/>
    <w:rsid w:val="009D2836"/>
    <w:rsid w:val="009D5086"/>
    <w:rsid w:val="00A30722"/>
    <w:rsid w:val="00A31991"/>
    <w:rsid w:val="00A76F24"/>
    <w:rsid w:val="00A91C02"/>
    <w:rsid w:val="00AD27C8"/>
    <w:rsid w:val="00AE306E"/>
    <w:rsid w:val="00B236A0"/>
    <w:rsid w:val="00B237B1"/>
    <w:rsid w:val="00B412A8"/>
    <w:rsid w:val="00B51B59"/>
    <w:rsid w:val="00B576E9"/>
    <w:rsid w:val="00B60289"/>
    <w:rsid w:val="00B75888"/>
    <w:rsid w:val="00BB0B52"/>
    <w:rsid w:val="00BB5C0D"/>
    <w:rsid w:val="00BC064A"/>
    <w:rsid w:val="00BC09B4"/>
    <w:rsid w:val="00BC551F"/>
    <w:rsid w:val="00BD0F7A"/>
    <w:rsid w:val="00C113D5"/>
    <w:rsid w:val="00C273B5"/>
    <w:rsid w:val="00C400BA"/>
    <w:rsid w:val="00C43873"/>
    <w:rsid w:val="00C53115"/>
    <w:rsid w:val="00C80721"/>
    <w:rsid w:val="00C96705"/>
    <w:rsid w:val="00CB54FA"/>
    <w:rsid w:val="00CD1514"/>
    <w:rsid w:val="00CD6768"/>
    <w:rsid w:val="00CF09D6"/>
    <w:rsid w:val="00CF2101"/>
    <w:rsid w:val="00CF239F"/>
    <w:rsid w:val="00D03C9A"/>
    <w:rsid w:val="00D333A6"/>
    <w:rsid w:val="00D6560B"/>
    <w:rsid w:val="00D71FE5"/>
    <w:rsid w:val="00D836CC"/>
    <w:rsid w:val="00D9594A"/>
    <w:rsid w:val="00DA44DE"/>
    <w:rsid w:val="00DD3B30"/>
    <w:rsid w:val="00DD3F2E"/>
    <w:rsid w:val="00E573B8"/>
    <w:rsid w:val="00E652BE"/>
    <w:rsid w:val="00E75617"/>
    <w:rsid w:val="00E87D52"/>
    <w:rsid w:val="00E90EAE"/>
    <w:rsid w:val="00E92038"/>
    <w:rsid w:val="00ED387E"/>
    <w:rsid w:val="00ED4BBE"/>
    <w:rsid w:val="00F03B7C"/>
    <w:rsid w:val="00F8317D"/>
    <w:rsid w:val="00FB1F4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797E41D5"/>
  <w15:chartTrackingRefBased/>
  <w15:docId w15:val="{A27A8653-7136-439F-A9DB-82CFD04E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2E"/>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81A1B"/>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281A1B"/>
    <w:rPr>
      <w:rFonts w:eastAsiaTheme="minorEastAsia"/>
      <w:szCs w:val="22"/>
      <w:lang w:bidi="ar-SA"/>
    </w:rPr>
  </w:style>
  <w:style w:type="paragraph" w:styleId="ListParagraph">
    <w:name w:val="List Paragraph"/>
    <w:aliases w:val="Heading 91,List Paragraph1,List Paragraph Char Char,b1,Number_1,new,SGLText List Paragraph,Heading 911,Heading 9111,heading 9"/>
    <w:basedOn w:val="Normal"/>
    <w:link w:val="ListParagraphChar"/>
    <w:uiPriority w:val="34"/>
    <w:qFormat/>
    <w:rsid w:val="00281A1B"/>
    <w:pPr>
      <w:ind w:left="720"/>
      <w:contextualSpacing/>
    </w:pPr>
    <w:rPr>
      <w:rFonts w:eastAsiaTheme="minorEastAsia" w:cstheme="minorBidi"/>
    </w:rPr>
  </w:style>
  <w:style w:type="character" w:customStyle="1" w:styleId="ListParagraphChar">
    <w:name w:val="List Paragraph Char"/>
    <w:aliases w:val="Heading 91 Char,List Paragraph1 Char,List Paragraph Char Char Char,b1 Char,Number_1 Char,new Char,SGLText List Paragraph Char,Heading 911 Char,Heading 9111 Char,heading 9 Char"/>
    <w:link w:val="ListParagraph"/>
    <w:uiPriority w:val="34"/>
    <w:locked/>
    <w:rsid w:val="00281A1B"/>
    <w:rPr>
      <w:rFonts w:eastAsiaTheme="minorEastAsia"/>
    </w:rPr>
  </w:style>
  <w:style w:type="paragraph" w:styleId="NormalWeb">
    <w:name w:val="Normal (Web)"/>
    <w:basedOn w:val="Normal"/>
    <w:rsid w:val="00281A1B"/>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unhideWhenUsed/>
    <w:rsid w:val="006B5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09D6"/>
    <w:rPr>
      <w:color w:val="0000FF" w:themeColor="hyperlink"/>
      <w:u w:val="single"/>
    </w:rPr>
  </w:style>
  <w:style w:type="character" w:styleId="UnresolvedMention">
    <w:name w:val="Unresolved Mention"/>
    <w:basedOn w:val="DefaultParagraphFont"/>
    <w:uiPriority w:val="99"/>
    <w:semiHidden/>
    <w:unhideWhenUsed/>
    <w:rsid w:val="00CF0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466384">
      <w:bodyDiv w:val="1"/>
      <w:marLeft w:val="0"/>
      <w:marRight w:val="0"/>
      <w:marTop w:val="0"/>
      <w:marBottom w:val="0"/>
      <w:divBdr>
        <w:top w:val="none" w:sz="0" w:space="0" w:color="auto"/>
        <w:left w:val="none" w:sz="0" w:space="0" w:color="auto"/>
        <w:bottom w:val="none" w:sz="0" w:space="0" w:color="auto"/>
        <w:right w:val="none" w:sz="0" w:space="0" w:color="auto"/>
      </w:divBdr>
    </w:div>
    <w:div w:id="1727953380">
      <w:bodyDiv w:val="1"/>
      <w:marLeft w:val="0"/>
      <w:marRight w:val="0"/>
      <w:marTop w:val="0"/>
      <w:marBottom w:val="0"/>
      <w:divBdr>
        <w:top w:val="none" w:sz="0" w:space="0" w:color="auto"/>
        <w:left w:val="none" w:sz="0" w:space="0" w:color="auto"/>
        <w:bottom w:val="none" w:sz="0" w:space="0" w:color="auto"/>
        <w:right w:val="none" w:sz="0" w:space="0" w:color="auto"/>
      </w:divBdr>
    </w:div>
    <w:div w:id="1861770407">
      <w:bodyDiv w:val="1"/>
      <w:marLeft w:val="0"/>
      <w:marRight w:val="0"/>
      <w:marTop w:val="0"/>
      <w:marBottom w:val="0"/>
      <w:divBdr>
        <w:top w:val="none" w:sz="0" w:space="0" w:color="auto"/>
        <w:left w:val="none" w:sz="0" w:space="0" w:color="auto"/>
        <w:bottom w:val="none" w:sz="0" w:space="0" w:color="auto"/>
        <w:right w:val="none" w:sz="0" w:space="0" w:color="auto"/>
      </w:divBdr>
      <w:divsChild>
        <w:div w:id="220336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052653">
              <w:marLeft w:val="0"/>
              <w:marRight w:val="0"/>
              <w:marTop w:val="0"/>
              <w:marBottom w:val="0"/>
              <w:divBdr>
                <w:top w:val="none" w:sz="0" w:space="0" w:color="auto"/>
                <w:left w:val="none" w:sz="0" w:space="0" w:color="auto"/>
                <w:bottom w:val="none" w:sz="0" w:space="0" w:color="auto"/>
                <w:right w:val="none" w:sz="0" w:space="0" w:color="auto"/>
              </w:divBdr>
              <w:divsChild>
                <w:div w:id="1394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5AE35-0B75-4272-892B-388C187F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BALACHANDRA KESKAR</dc:creator>
  <cp:keywords/>
  <dc:description/>
  <cp:lastModifiedBy>Diwakar Jha</cp:lastModifiedBy>
  <cp:revision>88</cp:revision>
  <cp:lastPrinted>2020-07-02T11:18:00Z</cp:lastPrinted>
  <dcterms:created xsi:type="dcterms:W3CDTF">2020-07-01T08:36:00Z</dcterms:created>
  <dcterms:modified xsi:type="dcterms:W3CDTF">2022-07-05T11:12:00Z</dcterms:modified>
</cp:coreProperties>
</file>