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D4B" w:rsidRPr="003128A1" w:rsidRDefault="001531BC" w:rsidP="00061D4B">
      <w:pPr>
        <w:jc w:val="both"/>
        <w:rPr>
          <w:rFonts w:ascii="Arial" w:hAnsi="Arial" w:cs="Arial"/>
          <w:b/>
          <w:bCs/>
          <w:sz w:val="23"/>
          <w:szCs w:val="23"/>
        </w:rPr>
      </w:pPr>
      <w:r w:rsidRPr="003128A1">
        <w:rPr>
          <w:rFonts w:ascii="Arial" w:hAnsi="Arial" w:cs="Arial"/>
          <w:b/>
          <w:bCs/>
          <w:sz w:val="23"/>
          <w:szCs w:val="23"/>
        </w:rPr>
        <w:t xml:space="preserve">TERMS AND CONDITIONS FOR EMPANELMENT AS BANK’S APPROVED </w:t>
      </w:r>
      <w:r w:rsidR="00CB417C" w:rsidRPr="003128A1">
        <w:rPr>
          <w:rFonts w:ascii="Arial" w:hAnsi="Arial" w:cs="Arial"/>
          <w:b/>
          <w:bCs/>
          <w:sz w:val="23"/>
          <w:szCs w:val="23"/>
        </w:rPr>
        <w:t>STOCK &amp;</w:t>
      </w:r>
      <w:r w:rsidRPr="003128A1">
        <w:rPr>
          <w:rFonts w:ascii="Arial" w:hAnsi="Arial" w:cs="Arial"/>
          <w:b/>
          <w:bCs/>
          <w:sz w:val="23"/>
          <w:szCs w:val="23"/>
        </w:rPr>
        <w:t xml:space="preserve"> RECEIVABLE AUDITOR</w:t>
      </w:r>
      <w:r w:rsidR="00F2682C" w:rsidRPr="003128A1">
        <w:rPr>
          <w:rFonts w:ascii="Arial" w:hAnsi="Arial" w:cs="Arial"/>
          <w:b/>
          <w:bCs/>
          <w:sz w:val="23"/>
          <w:szCs w:val="23"/>
        </w:rPr>
        <w:t xml:space="preserve"> (SRA)</w:t>
      </w:r>
      <w:r w:rsidRPr="003128A1">
        <w:rPr>
          <w:rFonts w:ascii="Arial" w:hAnsi="Arial" w:cs="Arial"/>
          <w:b/>
          <w:bCs/>
          <w:sz w:val="23"/>
          <w:szCs w:val="23"/>
        </w:rPr>
        <w:t xml:space="preserve"> IN STATE BAN</w:t>
      </w:r>
      <w:r w:rsidR="00CB417C">
        <w:rPr>
          <w:rFonts w:ascii="Arial" w:hAnsi="Arial" w:cs="Arial"/>
          <w:b/>
          <w:bCs/>
          <w:sz w:val="23"/>
          <w:szCs w:val="23"/>
        </w:rPr>
        <w:t>K OF INDIA, LOCAL HEAD OFFICE, BENGALURU</w:t>
      </w:r>
      <w:r w:rsidRPr="003128A1">
        <w:rPr>
          <w:rFonts w:ascii="Arial" w:hAnsi="Arial" w:cs="Arial"/>
          <w:b/>
          <w:bCs/>
          <w:sz w:val="23"/>
          <w:szCs w:val="23"/>
        </w:rPr>
        <w:t>.</w:t>
      </w:r>
    </w:p>
    <w:p w:rsidR="001531BC" w:rsidRPr="006D3B8D" w:rsidRDefault="00CB417C" w:rsidP="00061D4B">
      <w:pPr>
        <w:jc w:val="both"/>
        <w:rPr>
          <w:rFonts w:ascii="Arial" w:hAnsi="Arial" w:cs="Arial"/>
        </w:rPr>
      </w:pPr>
      <w:r>
        <w:rPr>
          <w:rFonts w:ascii="Arial" w:hAnsi="Arial" w:cs="Arial"/>
        </w:rPr>
        <w:t xml:space="preserve">1. </w:t>
      </w:r>
      <w:r w:rsidR="001531BC" w:rsidRPr="006D3B8D">
        <w:rPr>
          <w:rFonts w:ascii="Arial" w:hAnsi="Arial" w:cs="Arial"/>
        </w:rPr>
        <w:t>The Auditors to be from Companies/Firms</w:t>
      </w:r>
      <w:r w:rsidR="00061D4B" w:rsidRPr="006D3B8D">
        <w:rPr>
          <w:rFonts w:ascii="Arial" w:hAnsi="Arial" w:cs="Arial"/>
        </w:rPr>
        <w:t>/</w:t>
      </w:r>
      <w:r w:rsidR="00061D4B" w:rsidRPr="006D3B8D">
        <w:rPr>
          <w:rFonts w:ascii="Arial" w:eastAsiaTheme="minorHAnsi" w:hAnsi="Arial" w:cs="Arial"/>
          <w:lang w:bidi="hi-IN"/>
        </w:rPr>
        <w:t>Limited Liability Partnership (LLP) of Chartered Accountants</w:t>
      </w:r>
      <w:r w:rsidR="001531BC" w:rsidRPr="006D3B8D">
        <w:rPr>
          <w:rFonts w:ascii="Arial" w:hAnsi="Arial" w:cs="Arial"/>
        </w:rPr>
        <w:t xml:space="preserve"> /Cost Accountants registered with Institute of Chartered Accountants of </w:t>
      </w:r>
      <w:r w:rsidR="00F2682C" w:rsidRPr="006D3B8D">
        <w:rPr>
          <w:rFonts w:ascii="Arial" w:hAnsi="Arial" w:cs="Arial"/>
        </w:rPr>
        <w:t xml:space="preserve">India/Cost Accountants of India. </w:t>
      </w:r>
      <w:r w:rsidR="00752616" w:rsidRPr="006D3B8D">
        <w:rPr>
          <w:rFonts w:ascii="Arial" w:hAnsi="Arial" w:cs="Arial"/>
        </w:rPr>
        <w:t>Proprietorship firm</w:t>
      </w:r>
      <w:r w:rsidR="00F2682C" w:rsidRPr="006D3B8D">
        <w:rPr>
          <w:rFonts w:ascii="Arial" w:hAnsi="Arial" w:cs="Arial"/>
        </w:rPr>
        <w:t xml:space="preserve"> shall also be considered for empanelment of SRA. The Auditors should </w:t>
      </w:r>
      <w:r w:rsidR="001531BC" w:rsidRPr="006D3B8D">
        <w:rPr>
          <w:rFonts w:ascii="Arial" w:hAnsi="Arial" w:cs="Arial"/>
        </w:rPr>
        <w:t xml:space="preserve">fulfil the following </w:t>
      </w:r>
      <w:r w:rsidR="00752616" w:rsidRPr="006D3B8D">
        <w:rPr>
          <w:rFonts w:ascii="Arial" w:hAnsi="Arial" w:cs="Arial"/>
        </w:rPr>
        <w:t>criteria:</w:t>
      </w:r>
    </w:p>
    <w:p w:rsidR="001531BC" w:rsidRPr="006D3B8D" w:rsidRDefault="001531BC" w:rsidP="00F2682C">
      <w:pPr>
        <w:autoSpaceDE w:val="0"/>
        <w:autoSpaceDN w:val="0"/>
        <w:adjustRightInd w:val="0"/>
        <w:spacing w:after="0" w:line="240" w:lineRule="auto"/>
        <w:rPr>
          <w:rFonts w:ascii="Arial" w:hAnsi="Arial" w:cs="Arial"/>
        </w:rPr>
      </w:pPr>
      <w:r w:rsidRPr="006D3B8D">
        <w:rPr>
          <w:rFonts w:ascii="Arial" w:hAnsi="Arial" w:cs="Arial"/>
        </w:rPr>
        <w:t>a) Should have at least two qualified Chartered Accountants/Cost Account</w:t>
      </w:r>
      <w:r w:rsidR="00F2682C" w:rsidRPr="006D3B8D">
        <w:rPr>
          <w:rFonts w:ascii="Arial" w:hAnsi="Arial" w:cs="Arial"/>
        </w:rPr>
        <w:t>ants as Partners</w:t>
      </w:r>
      <w:r w:rsidR="00F2682C" w:rsidRPr="006D3B8D">
        <w:rPr>
          <w:rFonts w:ascii="Arial" w:eastAsiaTheme="minorHAnsi" w:hAnsi="Arial" w:cs="Arial"/>
          <w:lang w:bidi="hi-IN"/>
        </w:rPr>
        <w:t>/ Directors in case of Companies, Firms and LLP.</w:t>
      </w:r>
    </w:p>
    <w:p w:rsidR="001531BC" w:rsidRPr="006D3B8D" w:rsidRDefault="001531BC" w:rsidP="001531BC">
      <w:pPr>
        <w:spacing w:after="0" w:line="240" w:lineRule="auto"/>
        <w:jc w:val="both"/>
        <w:rPr>
          <w:rFonts w:ascii="Arial" w:hAnsi="Arial" w:cs="Arial"/>
        </w:rPr>
      </w:pPr>
    </w:p>
    <w:p w:rsidR="001531BC" w:rsidRPr="006D3B8D" w:rsidRDefault="001531BC" w:rsidP="001531BC">
      <w:pPr>
        <w:jc w:val="both"/>
        <w:rPr>
          <w:rFonts w:ascii="Arial" w:hAnsi="Arial" w:cs="Arial"/>
        </w:rPr>
      </w:pPr>
      <w:r w:rsidRPr="006D3B8D">
        <w:rPr>
          <w:rFonts w:ascii="Arial" w:hAnsi="Arial" w:cs="Arial"/>
        </w:rPr>
        <w:t xml:space="preserve">b) The </w:t>
      </w:r>
      <w:r w:rsidR="00F2682C" w:rsidRPr="006D3B8D">
        <w:rPr>
          <w:rFonts w:ascii="Arial" w:hAnsi="Arial" w:cs="Arial"/>
        </w:rPr>
        <w:t>proprietor or at least one</w:t>
      </w:r>
      <w:r w:rsidRPr="006D3B8D">
        <w:rPr>
          <w:rFonts w:ascii="Arial" w:hAnsi="Arial" w:cs="Arial"/>
        </w:rPr>
        <w:t xml:space="preserve"> Partner/</w:t>
      </w:r>
      <w:r w:rsidR="00F2682C" w:rsidRPr="006D3B8D">
        <w:rPr>
          <w:rFonts w:ascii="Arial" w:hAnsi="Arial" w:cs="Arial"/>
        </w:rPr>
        <w:t xml:space="preserve"> </w:t>
      </w:r>
      <w:r w:rsidR="001075A1" w:rsidRPr="006D3B8D">
        <w:rPr>
          <w:rFonts w:ascii="Arial" w:hAnsi="Arial" w:cs="Arial"/>
        </w:rPr>
        <w:t>Director</w:t>
      </w:r>
      <w:r w:rsidRPr="006D3B8D">
        <w:rPr>
          <w:rFonts w:ascii="Arial" w:hAnsi="Arial" w:cs="Arial"/>
        </w:rPr>
        <w:t xml:space="preserve"> should have </w:t>
      </w:r>
      <w:r w:rsidR="00F2682C" w:rsidRPr="006D3B8D">
        <w:rPr>
          <w:rFonts w:ascii="Arial" w:hAnsi="Arial" w:cs="Arial"/>
        </w:rPr>
        <w:t>minimum</w:t>
      </w:r>
      <w:r w:rsidRPr="006D3B8D">
        <w:rPr>
          <w:rFonts w:ascii="Arial" w:hAnsi="Arial" w:cs="Arial"/>
        </w:rPr>
        <w:t xml:space="preserve"> 5 years’ experience</w:t>
      </w:r>
      <w:r w:rsidR="00F2682C" w:rsidRPr="006D3B8D">
        <w:rPr>
          <w:rFonts w:ascii="Arial" w:hAnsi="Arial" w:cs="Arial"/>
        </w:rPr>
        <w:t>.</w:t>
      </w:r>
    </w:p>
    <w:p w:rsidR="001531BC" w:rsidRPr="006D3B8D" w:rsidRDefault="001531BC" w:rsidP="001531BC">
      <w:pPr>
        <w:jc w:val="both"/>
        <w:rPr>
          <w:rFonts w:ascii="Arial" w:hAnsi="Arial" w:cs="Arial"/>
        </w:rPr>
      </w:pPr>
      <w:r w:rsidRPr="006D3B8D">
        <w:rPr>
          <w:rFonts w:ascii="Arial" w:hAnsi="Arial" w:cs="Arial"/>
        </w:rPr>
        <w:t>c)</w:t>
      </w:r>
      <w:r w:rsidR="006D3B8D">
        <w:rPr>
          <w:rFonts w:ascii="Arial" w:hAnsi="Arial" w:cs="Arial"/>
        </w:rPr>
        <w:t xml:space="preserve"> </w:t>
      </w:r>
      <w:r w:rsidRPr="006D3B8D">
        <w:rPr>
          <w:rFonts w:ascii="Arial" w:hAnsi="Arial" w:cs="Arial"/>
        </w:rPr>
        <w:t>Unblemished track record (no history of black listing by any Bank/FI, no listing in default/caution/debarment list of RBI/IBA/SEBI/their professional institutes etc.)</w:t>
      </w:r>
    </w:p>
    <w:p w:rsidR="001531BC" w:rsidRPr="006D3B8D" w:rsidRDefault="001531BC" w:rsidP="001531BC">
      <w:pPr>
        <w:jc w:val="both"/>
        <w:rPr>
          <w:rFonts w:ascii="Arial" w:hAnsi="Arial" w:cs="Arial"/>
        </w:rPr>
      </w:pPr>
      <w:r w:rsidRPr="006D3B8D">
        <w:rPr>
          <w:rFonts w:ascii="Arial" w:hAnsi="Arial" w:cs="Arial"/>
        </w:rPr>
        <w:t>d) Preference to entities having personnel with engineering back ground to assist in conducting the stock and receivable audit.</w:t>
      </w:r>
    </w:p>
    <w:p w:rsidR="001531BC" w:rsidRPr="006D3B8D" w:rsidRDefault="001531BC" w:rsidP="001531BC">
      <w:pPr>
        <w:jc w:val="both"/>
        <w:rPr>
          <w:rFonts w:ascii="Arial" w:hAnsi="Arial" w:cs="Arial"/>
        </w:rPr>
      </w:pPr>
      <w:r w:rsidRPr="006D3B8D">
        <w:rPr>
          <w:rFonts w:ascii="Arial" w:hAnsi="Arial" w:cs="Arial"/>
        </w:rPr>
        <w:t xml:space="preserve">e) Preference also to those already empanelled with our Bank/ other Banks/FIs as Stock and Receivable </w:t>
      </w:r>
      <w:r w:rsidR="00752616" w:rsidRPr="006D3B8D">
        <w:rPr>
          <w:rFonts w:ascii="Arial" w:hAnsi="Arial" w:cs="Arial"/>
        </w:rPr>
        <w:t>Auditors.</w:t>
      </w:r>
    </w:p>
    <w:p w:rsidR="001075A1" w:rsidRPr="006D3B8D" w:rsidRDefault="001075A1" w:rsidP="001531BC">
      <w:pPr>
        <w:jc w:val="both"/>
        <w:rPr>
          <w:rFonts w:ascii="Arial" w:hAnsi="Arial" w:cs="Arial"/>
        </w:rPr>
      </w:pPr>
      <w:r w:rsidRPr="006D3B8D">
        <w:rPr>
          <w:rFonts w:ascii="Arial" w:hAnsi="Arial" w:cs="Arial"/>
        </w:rPr>
        <w:t>f)</w:t>
      </w:r>
      <w:r w:rsidR="00752616" w:rsidRPr="006D3B8D">
        <w:rPr>
          <w:rFonts w:ascii="Arial" w:hAnsi="Arial" w:cs="Arial"/>
        </w:rPr>
        <w:t xml:space="preserve"> Experience/competency in handling SRA, adherence to the specified time frame, reasonableness of the charges and locational advantage</w:t>
      </w:r>
      <w:r w:rsidR="006D3B8D" w:rsidRPr="006D3B8D">
        <w:rPr>
          <w:rFonts w:ascii="Arial" w:hAnsi="Arial" w:cs="Arial"/>
        </w:rPr>
        <w:t xml:space="preserve"> of the firm</w:t>
      </w:r>
      <w:r w:rsidR="00752616" w:rsidRPr="006D3B8D">
        <w:rPr>
          <w:rFonts w:ascii="Arial" w:hAnsi="Arial" w:cs="Arial"/>
        </w:rPr>
        <w:t xml:space="preserve"> will be taken into consideration</w:t>
      </w:r>
      <w:r w:rsidR="006D3B8D" w:rsidRPr="006D3B8D">
        <w:rPr>
          <w:rFonts w:ascii="Arial" w:hAnsi="Arial" w:cs="Arial"/>
        </w:rPr>
        <w:t xml:space="preserve"> for empanelment</w:t>
      </w:r>
      <w:r w:rsidR="00752616" w:rsidRPr="006D3B8D">
        <w:rPr>
          <w:rFonts w:ascii="Arial" w:hAnsi="Arial" w:cs="Arial"/>
        </w:rPr>
        <w:t>.</w:t>
      </w:r>
    </w:p>
    <w:p w:rsidR="001531BC" w:rsidRPr="006D3B8D" w:rsidRDefault="001531BC" w:rsidP="001531BC">
      <w:pPr>
        <w:jc w:val="both"/>
        <w:rPr>
          <w:rFonts w:ascii="Arial" w:hAnsi="Arial" w:cs="Arial"/>
        </w:rPr>
      </w:pPr>
      <w:r w:rsidRPr="006D3B8D">
        <w:rPr>
          <w:rFonts w:ascii="Arial" w:hAnsi="Arial" w:cs="Arial"/>
        </w:rPr>
        <w:t>2.</w:t>
      </w:r>
      <w:r w:rsidR="006D3B8D">
        <w:rPr>
          <w:rFonts w:ascii="Arial" w:hAnsi="Arial" w:cs="Arial"/>
        </w:rPr>
        <w:t xml:space="preserve"> </w:t>
      </w:r>
      <w:r w:rsidRPr="006D3B8D">
        <w:rPr>
          <w:rFonts w:ascii="Arial" w:hAnsi="Arial" w:cs="Arial"/>
        </w:rPr>
        <w:t xml:space="preserve">Those who are already in the Bank’s panel </w:t>
      </w:r>
      <w:r w:rsidR="00752616" w:rsidRPr="006D3B8D">
        <w:rPr>
          <w:rFonts w:ascii="Arial" w:hAnsi="Arial" w:cs="Arial"/>
        </w:rPr>
        <w:t>of Stock</w:t>
      </w:r>
      <w:r w:rsidRPr="006D3B8D">
        <w:rPr>
          <w:rFonts w:ascii="Arial" w:hAnsi="Arial" w:cs="Arial"/>
        </w:rPr>
        <w:t xml:space="preserve"> &amp; Receivable Auditors and willing to be empanelled again should apply afresh.</w:t>
      </w:r>
    </w:p>
    <w:p w:rsidR="001531BC" w:rsidRPr="006D3B8D" w:rsidRDefault="001531BC" w:rsidP="001531BC">
      <w:pPr>
        <w:spacing w:after="0" w:line="240" w:lineRule="auto"/>
        <w:jc w:val="both"/>
        <w:rPr>
          <w:rFonts w:ascii="Arial" w:hAnsi="Arial" w:cs="Arial"/>
        </w:rPr>
      </w:pPr>
      <w:r w:rsidRPr="006D3B8D">
        <w:rPr>
          <w:rFonts w:ascii="Arial" w:hAnsi="Arial" w:cs="Arial"/>
        </w:rPr>
        <w:t>3.</w:t>
      </w:r>
      <w:r w:rsidR="006D3B8D">
        <w:rPr>
          <w:rFonts w:ascii="Arial" w:hAnsi="Arial" w:cs="Arial"/>
        </w:rPr>
        <w:t xml:space="preserve"> </w:t>
      </w:r>
      <w:r w:rsidRPr="006D3B8D">
        <w:rPr>
          <w:rFonts w:ascii="Arial" w:hAnsi="Arial" w:cs="Arial"/>
        </w:rPr>
        <w:t>Payment of charges/fee structure may differ for different assignments and shall be advised at the time of allocation of work. The Bank also reserves the right to change the payment structure from time to time without intimation.</w:t>
      </w:r>
    </w:p>
    <w:p w:rsidR="001531BC" w:rsidRPr="006D3B8D" w:rsidRDefault="001531BC" w:rsidP="001531BC">
      <w:pPr>
        <w:spacing w:after="0" w:line="240" w:lineRule="auto"/>
        <w:jc w:val="both"/>
        <w:rPr>
          <w:rFonts w:ascii="Arial" w:hAnsi="Arial" w:cs="Arial"/>
        </w:rPr>
      </w:pPr>
    </w:p>
    <w:p w:rsidR="001531BC" w:rsidRPr="006D3B8D" w:rsidRDefault="001531BC" w:rsidP="001531BC">
      <w:pPr>
        <w:spacing w:after="0" w:line="240" w:lineRule="auto"/>
        <w:jc w:val="both"/>
        <w:rPr>
          <w:rFonts w:ascii="Arial" w:hAnsi="Arial" w:cs="Arial"/>
        </w:rPr>
      </w:pPr>
      <w:r w:rsidRPr="006D3B8D">
        <w:rPr>
          <w:rFonts w:ascii="Arial" w:hAnsi="Arial" w:cs="Arial"/>
        </w:rPr>
        <w:t>4.</w:t>
      </w:r>
      <w:r w:rsidR="006D3B8D">
        <w:rPr>
          <w:rFonts w:ascii="Arial" w:hAnsi="Arial" w:cs="Arial"/>
        </w:rPr>
        <w:t xml:space="preserve"> </w:t>
      </w:r>
      <w:r w:rsidRPr="006D3B8D">
        <w:rPr>
          <w:rFonts w:ascii="Arial" w:hAnsi="Arial" w:cs="Arial"/>
        </w:rPr>
        <w:t>If selected for empanelment, the applicant/firm should execute an agreement in the format given by the Bank.</w:t>
      </w:r>
    </w:p>
    <w:p w:rsidR="001531BC" w:rsidRPr="006D3B8D" w:rsidRDefault="001531BC" w:rsidP="001531BC">
      <w:pPr>
        <w:spacing w:after="0" w:line="240" w:lineRule="auto"/>
        <w:jc w:val="both"/>
        <w:rPr>
          <w:rFonts w:ascii="Arial" w:hAnsi="Arial" w:cs="Arial"/>
        </w:rPr>
      </w:pPr>
    </w:p>
    <w:p w:rsidR="001531BC" w:rsidRPr="006D3B8D" w:rsidRDefault="001531BC" w:rsidP="001531BC">
      <w:pPr>
        <w:spacing w:after="0" w:line="240" w:lineRule="auto"/>
        <w:jc w:val="both"/>
        <w:rPr>
          <w:rFonts w:ascii="Arial" w:hAnsi="Arial" w:cs="Arial"/>
        </w:rPr>
      </w:pPr>
      <w:r w:rsidRPr="006D3B8D">
        <w:rPr>
          <w:rFonts w:ascii="Arial" w:hAnsi="Arial" w:cs="Arial"/>
        </w:rPr>
        <w:t>5.</w:t>
      </w:r>
      <w:r w:rsidR="006D3B8D">
        <w:rPr>
          <w:rFonts w:ascii="Arial" w:hAnsi="Arial" w:cs="Arial"/>
        </w:rPr>
        <w:t xml:space="preserve"> </w:t>
      </w:r>
      <w:r w:rsidRPr="006D3B8D">
        <w:rPr>
          <w:rFonts w:ascii="Arial" w:hAnsi="Arial" w:cs="Arial"/>
        </w:rPr>
        <w:t xml:space="preserve">Stock and Book debts must be verified physically and tallied with the books and certificates should be issued as per the prescribed format of the Bank. The panel </w:t>
      </w:r>
      <w:r w:rsidR="00752616" w:rsidRPr="006D3B8D">
        <w:rPr>
          <w:rFonts w:ascii="Arial" w:hAnsi="Arial" w:cs="Arial"/>
        </w:rPr>
        <w:t>of Stock</w:t>
      </w:r>
      <w:r w:rsidRPr="006D3B8D">
        <w:rPr>
          <w:rFonts w:ascii="Arial" w:hAnsi="Arial" w:cs="Arial"/>
        </w:rPr>
        <w:t xml:space="preserve"> &amp; </w:t>
      </w:r>
      <w:r w:rsidR="00752616" w:rsidRPr="006D3B8D">
        <w:rPr>
          <w:rFonts w:ascii="Arial" w:hAnsi="Arial" w:cs="Arial"/>
        </w:rPr>
        <w:t>Receivable Auditors</w:t>
      </w:r>
      <w:r w:rsidRPr="006D3B8D">
        <w:rPr>
          <w:rFonts w:ascii="Arial" w:hAnsi="Arial" w:cs="Arial"/>
        </w:rPr>
        <w:t xml:space="preserve"> will be subjec</w:t>
      </w:r>
      <w:r w:rsidR="00CB417C">
        <w:rPr>
          <w:rFonts w:ascii="Arial" w:hAnsi="Arial" w:cs="Arial"/>
        </w:rPr>
        <w:t>t to review at yearly interval and Bank reserves the right to de-empanel any of the Company/Firm in between on observance of unsatisfactory performance or Report.</w:t>
      </w:r>
    </w:p>
    <w:p w:rsidR="001531BC" w:rsidRPr="006D3B8D" w:rsidRDefault="001531BC" w:rsidP="001531BC">
      <w:pPr>
        <w:spacing w:after="0" w:line="240" w:lineRule="auto"/>
        <w:jc w:val="both"/>
        <w:rPr>
          <w:rFonts w:ascii="Arial" w:hAnsi="Arial" w:cs="Arial"/>
        </w:rPr>
      </w:pPr>
    </w:p>
    <w:p w:rsidR="001531BC" w:rsidRPr="006D3B8D" w:rsidRDefault="001531BC" w:rsidP="001531BC">
      <w:pPr>
        <w:spacing w:after="0" w:line="240" w:lineRule="auto"/>
        <w:jc w:val="both"/>
        <w:rPr>
          <w:rFonts w:ascii="Arial" w:hAnsi="Arial" w:cs="Arial"/>
        </w:rPr>
      </w:pPr>
      <w:r w:rsidRPr="006D3B8D">
        <w:rPr>
          <w:rFonts w:ascii="Arial" w:hAnsi="Arial" w:cs="Arial"/>
        </w:rPr>
        <w:t>6.</w:t>
      </w:r>
      <w:r w:rsidR="006D3B8D">
        <w:rPr>
          <w:rFonts w:ascii="Arial" w:hAnsi="Arial" w:cs="Arial"/>
        </w:rPr>
        <w:t xml:space="preserve"> </w:t>
      </w:r>
      <w:r w:rsidRPr="006D3B8D">
        <w:rPr>
          <w:rFonts w:ascii="Arial" w:hAnsi="Arial" w:cs="Arial"/>
        </w:rPr>
        <w:t xml:space="preserve">The Bank desires that the Stock &amp; </w:t>
      </w:r>
      <w:r w:rsidR="00752616" w:rsidRPr="006D3B8D">
        <w:rPr>
          <w:rFonts w:ascii="Arial" w:hAnsi="Arial" w:cs="Arial"/>
        </w:rPr>
        <w:t>Receivable Auditors</w:t>
      </w:r>
      <w:r w:rsidRPr="006D3B8D">
        <w:rPr>
          <w:rFonts w:ascii="Arial" w:hAnsi="Arial" w:cs="Arial"/>
        </w:rPr>
        <w:t xml:space="preserve"> on its panel should not use name of the Bank on their stationary /letter heads or use the Bank’s name for obtaining new assignments. Contravention of its instructions might lead to the firm’s name being delisted from the panel.</w:t>
      </w:r>
    </w:p>
    <w:p w:rsidR="001531BC" w:rsidRPr="006D3B8D" w:rsidRDefault="00914EA5" w:rsidP="001531BC">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914EA5" w:rsidRDefault="00914EA5" w:rsidP="001531BC">
      <w:pPr>
        <w:spacing w:after="0" w:line="240" w:lineRule="auto"/>
        <w:jc w:val="both"/>
        <w:rPr>
          <w:rFonts w:ascii="Arial" w:hAnsi="Arial" w:cs="Arial"/>
        </w:rPr>
      </w:pPr>
    </w:p>
    <w:p w:rsidR="00914EA5" w:rsidRDefault="00914EA5" w:rsidP="001531BC">
      <w:pPr>
        <w:spacing w:after="0" w:line="240" w:lineRule="auto"/>
        <w:jc w:val="both"/>
        <w:rPr>
          <w:rFonts w:ascii="Arial" w:hAnsi="Arial" w:cs="Arial"/>
        </w:rPr>
      </w:pPr>
    </w:p>
    <w:p w:rsidR="00914EA5" w:rsidRDefault="00914EA5" w:rsidP="001531BC">
      <w:pPr>
        <w:spacing w:after="0" w:line="240" w:lineRule="auto"/>
        <w:jc w:val="both"/>
        <w:rPr>
          <w:rFonts w:ascii="Arial" w:hAnsi="Arial" w:cs="Arial"/>
        </w:rPr>
      </w:pPr>
      <w:r>
        <w:rPr>
          <w:rFonts w:ascii="Arial" w:hAnsi="Arial" w:cs="Arial"/>
        </w:rPr>
        <w:lastRenderedPageBreak/>
        <w:t>::</w:t>
      </w:r>
      <w:bookmarkStart w:id="0" w:name="_GoBack"/>
      <w:bookmarkEnd w:id="0"/>
    </w:p>
    <w:p w:rsidR="00914EA5" w:rsidRDefault="00914EA5" w:rsidP="001531BC">
      <w:pPr>
        <w:spacing w:after="0" w:line="240" w:lineRule="auto"/>
        <w:jc w:val="both"/>
        <w:rPr>
          <w:rFonts w:ascii="Arial" w:hAnsi="Arial" w:cs="Arial"/>
        </w:rPr>
      </w:pPr>
    </w:p>
    <w:p w:rsidR="00914EA5" w:rsidRDefault="00914EA5" w:rsidP="001531BC">
      <w:pPr>
        <w:spacing w:after="0" w:line="240" w:lineRule="auto"/>
        <w:jc w:val="both"/>
        <w:rPr>
          <w:rFonts w:ascii="Arial" w:hAnsi="Arial" w:cs="Arial"/>
        </w:rPr>
      </w:pPr>
    </w:p>
    <w:p w:rsidR="001531BC" w:rsidRPr="006D3B8D" w:rsidRDefault="001531BC" w:rsidP="001531BC">
      <w:pPr>
        <w:spacing w:after="0" w:line="240" w:lineRule="auto"/>
        <w:jc w:val="both"/>
        <w:rPr>
          <w:rFonts w:ascii="Arial" w:hAnsi="Arial" w:cs="Arial"/>
        </w:rPr>
      </w:pPr>
      <w:r w:rsidRPr="006D3B8D">
        <w:rPr>
          <w:rFonts w:ascii="Arial" w:hAnsi="Arial" w:cs="Arial"/>
        </w:rPr>
        <w:t>7.</w:t>
      </w:r>
      <w:r w:rsidR="006D3B8D">
        <w:rPr>
          <w:rFonts w:ascii="Arial" w:hAnsi="Arial" w:cs="Arial"/>
        </w:rPr>
        <w:t xml:space="preserve"> </w:t>
      </w:r>
      <w:r w:rsidRPr="006D3B8D">
        <w:rPr>
          <w:rFonts w:ascii="Arial" w:hAnsi="Arial" w:cs="Arial"/>
        </w:rPr>
        <w:t>The consultant firm should treat all information that it may derive from the Bank or its client while on an assignment as strictly confidential and should not on any account divulge such information to outsiders.</w:t>
      </w:r>
    </w:p>
    <w:p w:rsidR="001531BC" w:rsidRPr="006D3B8D" w:rsidRDefault="001531BC" w:rsidP="001531BC">
      <w:pPr>
        <w:spacing w:after="0" w:line="240" w:lineRule="auto"/>
        <w:jc w:val="both"/>
        <w:rPr>
          <w:rFonts w:ascii="Arial" w:hAnsi="Arial" w:cs="Arial"/>
        </w:rPr>
      </w:pPr>
    </w:p>
    <w:p w:rsidR="00C506CB" w:rsidRDefault="001531BC" w:rsidP="001531BC">
      <w:pPr>
        <w:spacing w:after="0" w:line="240" w:lineRule="auto"/>
        <w:jc w:val="both"/>
        <w:rPr>
          <w:rFonts w:ascii="Arial" w:hAnsi="Arial" w:cs="Arial"/>
        </w:rPr>
      </w:pPr>
      <w:r w:rsidRPr="006D3B8D">
        <w:rPr>
          <w:rFonts w:ascii="Arial" w:hAnsi="Arial" w:cs="Arial"/>
        </w:rPr>
        <w:t>8.</w:t>
      </w:r>
      <w:r w:rsidR="006D3B8D">
        <w:rPr>
          <w:rFonts w:ascii="Arial" w:hAnsi="Arial" w:cs="Arial"/>
        </w:rPr>
        <w:t xml:space="preserve"> </w:t>
      </w:r>
      <w:r w:rsidRPr="006D3B8D">
        <w:rPr>
          <w:rFonts w:ascii="Arial" w:hAnsi="Arial" w:cs="Arial"/>
        </w:rPr>
        <w:t xml:space="preserve">The Bank reserves the right to accept or reject any or all </w:t>
      </w:r>
      <w:r w:rsidR="00752616" w:rsidRPr="006D3B8D">
        <w:rPr>
          <w:rFonts w:ascii="Arial" w:hAnsi="Arial" w:cs="Arial"/>
        </w:rPr>
        <w:t>applications,</w:t>
      </w:r>
      <w:r w:rsidRPr="006D3B8D">
        <w:rPr>
          <w:rFonts w:ascii="Arial" w:hAnsi="Arial" w:cs="Arial"/>
        </w:rPr>
        <w:t xml:space="preserve"> without assigning any r</w:t>
      </w:r>
      <w:r w:rsidR="00C506CB">
        <w:rPr>
          <w:rFonts w:ascii="Arial" w:hAnsi="Arial" w:cs="Arial"/>
        </w:rPr>
        <w:t>easons whatsoever.</w:t>
      </w:r>
    </w:p>
    <w:p w:rsidR="00C506CB" w:rsidRDefault="00C506CB" w:rsidP="001531BC">
      <w:pPr>
        <w:spacing w:after="0" w:line="240" w:lineRule="auto"/>
        <w:jc w:val="both"/>
        <w:rPr>
          <w:rFonts w:ascii="Arial" w:hAnsi="Arial" w:cs="Arial"/>
        </w:rPr>
      </w:pPr>
    </w:p>
    <w:p w:rsidR="00C506CB" w:rsidRDefault="00C506CB" w:rsidP="001531BC">
      <w:pPr>
        <w:spacing w:after="0" w:line="240" w:lineRule="auto"/>
        <w:jc w:val="both"/>
        <w:rPr>
          <w:rFonts w:ascii="Arial" w:hAnsi="Arial" w:cs="Arial"/>
        </w:rPr>
      </w:pPr>
      <w:r>
        <w:rPr>
          <w:rFonts w:ascii="Arial" w:hAnsi="Arial" w:cs="Arial"/>
        </w:rPr>
        <w:t xml:space="preserve">Bio-data </w:t>
      </w:r>
      <w:r w:rsidR="00914EA5">
        <w:rPr>
          <w:rFonts w:ascii="Arial" w:hAnsi="Arial" w:cs="Arial"/>
        </w:rPr>
        <w:t>forms</w:t>
      </w:r>
      <w:r>
        <w:rPr>
          <w:rFonts w:ascii="Arial" w:hAnsi="Arial" w:cs="Arial"/>
        </w:rPr>
        <w:t xml:space="preserve"> placed as Annexure duly completed in all respects with required documents should be submitted to the undernoted address on or before </w:t>
      </w:r>
    </w:p>
    <w:p w:rsidR="00C506CB" w:rsidRDefault="00C506CB" w:rsidP="001531BC">
      <w:pPr>
        <w:spacing w:after="0" w:line="240" w:lineRule="auto"/>
        <w:jc w:val="both"/>
        <w:rPr>
          <w:rFonts w:ascii="Arial" w:hAnsi="Arial" w:cs="Arial"/>
        </w:rPr>
      </w:pPr>
    </w:p>
    <w:p w:rsidR="00C506CB" w:rsidRDefault="00C506CB" w:rsidP="001531BC">
      <w:pPr>
        <w:spacing w:after="0" w:line="240" w:lineRule="auto"/>
        <w:jc w:val="both"/>
        <w:rPr>
          <w:rFonts w:ascii="Arial" w:hAnsi="Arial" w:cs="Arial"/>
        </w:rPr>
      </w:pPr>
      <w:r>
        <w:rPr>
          <w:rFonts w:ascii="Arial" w:hAnsi="Arial" w:cs="Arial"/>
        </w:rPr>
        <w:t>DEPUTY GENERAL MANAGER &amp; CCO</w:t>
      </w:r>
    </w:p>
    <w:p w:rsidR="00C506CB" w:rsidRDefault="00C506CB" w:rsidP="001531BC">
      <w:pPr>
        <w:spacing w:after="0" w:line="240" w:lineRule="auto"/>
        <w:jc w:val="both"/>
        <w:rPr>
          <w:rFonts w:ascii="Arial" w:hAnsi="Arial" w:cs="Arial"/>
        </w:rPr>
      </w:pPr>
      <w:r>
        <w:rPr>
          <w:rFonts w:ascii="Arial" w:hAnsi="Arial" w:cs="Arial"/>
        </w:rPr>
        <w:t>CCO Secretariat, 4</w:t>
      </w:r>
      <w:r w:rsidRPr="00C506CB">
        <w:rPr>
          <w:rFonts w:ascii="Arial" w:hAnsi="Arial" w:cs="Arial"/>
          <w:vertAlign w:val="superscript"/>
        </w:rPr>
        <w:t>th</w:t>
      </w:r>
      <w:r>
        <w:rPr>
          <w:rFonts w:ascii="Arial" w:hAnsi="Arial" w:cs="Arial"/>
        </w:rPr>
        <w:t xml:space="preserve"> Floor,</w:t>
      </w:r>
    </w:p>
    <w:p w:rsidR="00C506CB" w:rsidRDefault="008C1E25" w:rsidP="001531BC">
      <w:pPr>
        <w:spacing w:after="0" w:line="240" w:lineRule="auto"/>
        <w:jc w:val="both"/>
        <w:rPr>
          <w:rFonts w:ascii="Arial" w:hAnsi="Arial" w:cs="Arial"/>
        </w:rPr>
      </w:pPr>
      <w:r>
        <w:rPr>
          <w:rFonts w:ascii="Arial" w:hAnsi="Arial" w:cs="Arial"/>
        </w:rPr>
        <w:t>STATE BANK OF INDIA,</w:t>
      </w:r>
    </w:p>
    <w:p w:rsidR="008C1E25" w:rsidRDefault="008C1E25" w:rsidP="001531BC">
      <w:pPr>
        <w:spacing w:after="0" w:line="240" w:lineRule="auto"/>
        <w:jc w:val="both"/>
        <w:rPr>
          <w:rFonts w:ascii="Arial" w:hAnsi="Arial" w:cs="Arial"/>
        </w:rPr>
      </w:pPr>
      <w:r>
        <w:rPr>
          <w:rFonts w:ascii="Arial" w:hAnsi="Arial" w:cs="Arial"/>
        </w:rPr>
        <w:t>Local Head Office,</w:t>
      </w:r>
    </w:p>
    <w:p w:rsidR="008C1E25" w:rsidRDefault="008C1E25" w:rsidP="001531BC">
      <w:pPr>
        <w:spacing w:after="0" w:line="240" w:lineRule="auto"/>
        <w:jc w:val="both"/>
        <w:rPr>
          <w:rFonts w:ascii="Arial" w:hAnsi="Arial" w:cs="Arial"/>
        </w:rPr>
      </w:pPr>
      <w:r>
        <w:rPr>
          <w:rFonts w:ascii="Arial" w:hAnsi="Arial" w:cs="Arial"/>
        </w:rPr>
        <w:t xml:space="preserve">No.65, St. Mark’s Road, </w:t>
      </w:r>
    </w:p>
    <w:p w:rsidR="008C1E25" w:rsidRDefault="008C1E25" w:rsidP="001531BC">
      <w:pPr>
        <w:spacing w:after="0" w:line="240" w:lineRule="auto"/>
        <w:jc w:val="both"/>
        <w:rPr>
          <w:rFonts w:ascii="Arial" w:hAnsi="Arial" w:cs="Arial"/>
        </w:rPr>
      </w:pPr>
      <w:r>
        <w:rPr>
          <w:rFonts w:ascii="Arial" w:hAnsi="Arial" w:cs="Arial"/>
        </w:rPr>
        <w:t>Bangalore -560001</w:t>
      </w:r>
    </w:p>
    <w:p w:rsidR="00914EA5" w:rsidRDefault="00914EA5" w:rsidP="001531BC">
      <w:pPr>
        <w:spacing w:after="0" w:line="240" w:lineRule="auto"/>
        <w:jc w:val="both"/>
        <w:rPr>
          <w:rFonts w:ascii="Arial" w:hAnsi="Arial" w:cs="Arial"/>
        </w:rPr>
      </w:pPr>
      <w:r>
        <w:rPr>
          <w:rFonts w:ascii="Arial" w:hAnsi="Arial" w:cs="Arial"/>
        </w:rPr>
        <w:t>Contact No.080-25943369</w:t>
      </w:r>
    </w:p>
    <w:p w:rsidR="008C1E25" w:rsidRDefault="008C1E25" w:rsidP="001531BC">
      <w:pPr>
        <w:spacing w:after="0" w:line="240" w:lineRule="auto"/>
        <w:jc w:val="both"/>
        <w:rPr>
          <w:rFonts w:ascii="Arial" w:hAnsi="Arial" w:cs="Arial"/>
        </w:rPr>
      </w:pPr>
    </w:p>
    <w:p w:rsidR="00C506CB" w:rsidRPr="006D3B8D" w:rsidRDefault="00C506CB" w:rsidP="001531BC">
      <w:pPr>
        <w:spacing w:after="0" w:line="240" w:lineRule="auto"/>
        <w:jc w:val="both"/>
        <w:rPr>
          <w:rFonts w:ascii="Arial" w:hAnsi="Arial" w:cs="Arial"/>
        </w:rPr>
      </w:pPr>
    </w:p>
    <w:sectPr w:rsidR="00C506CB" w:rsidRPr="006D3B8D" w:rsidSect="00914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BC"/>
    <w:rsid w:val="00061D4B"/>
    <w:rsid w:val="001075A1"/>
    <w:rsid w:val="001531BC"/>
    <w:rsid w:val="00180036"/>
    <w:rsid w:val="003128A1"/>
    <w:rsid w:val="00675DE6"/>
    <w:rsid w:val="006C659B"/>
    <w:rsid w:val="006D3B8D"/>
    <w:rsid w:val="00752616"/>
    <w:rsid w:val="008164C6"/>
    <w:rsid w:val="008C1E25"/>
    <w:rsid w:val="00914EA5"/>
    <w:rsid w:val="00B55586"/>
    <w:rsid w:val="00C506CB"/>
    <w:rsid w:val="00CB417C"/>
    <w:rsid w:val="00F268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2C25"/>
  <w15:docId w15:val="{C5E7156F-73AF-4762-9887-A116977F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531BC"/>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Shirazkhan</dc:creator>
  <cp:lastModifiedBy>Sivadas A</cp:lastModifiedBy>
  <cp:revision>4</cp:revision>
  <cp:lastPrinted>2017-10-12T11:29:00Z</cp:lastPrinted>
  <dcterms:created xsi:type="dcterms:W3CDTF">2021-11-06T09:12:00Z</dcterms:created>
  <dcterms:modified xsi:type="dcterms:W3CDTF">2021-11-06T09:45:00Z</dcterms:modified>
</cp:coreProperties>
</file>